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F5B4" w14:textId="79CC2A61" w:rsidR="00DE18E1" w:rsidRPr="00925C99" w:rsidRDefault="000D0783" w:rsidP="000D0783">
      <w:pPr>
        <w:spacing w:line="400" w:lineRule="exact"/>
        <w:jc w:val="center"/>
        <w:rPr>
          <w:rFonts w:ascii="黑体" w:eastAsia="黑体" w:hAnsi="黑体" w:cs="Arial"/>
          <w:sz w:val="28"/>
          <w:szCs w:val="28"/>
        </w:rPr>
      </w:pPr>
      <w:r w:rsidRPr="00925C99">
        <w:rPr>
          <w:rFonts w:ascii="黑体" w:eastAsia="黑体" w:hAnsi="黑体" w:cs="Arial" w:hint="eastAsia"/>
          <w:sz w:val="28"/>
          <w:szCs w:val="28"/>
        </w:rPr>
        <w:t>202</w:t>
      </w:r>
      <w:r w:rsidR="00BB3DE9">
        <w:rPr>
          <w:rFonts w:ascii="黑体" w:eastAsia="黑体" w:hAnsi="黑体" w:cs="Arial"/>
          <w:sz w:val="28"/>
          <w:szCs w:val="28"/>
        </w:rPr>
        <w:t>3</w:t>
      </w:r>
      <w:r w:rsidR="00925C99">
        <w:rPr>
          <w:rFonts w:ascii="黑体" w:eastAsia="黑体" w:hAnsi="黑体" w:cs="Arial" w:hint="eastAsia"/>
          <w:sz w:val="28"/>
          <w:szCs w:val="28"/>
        </w:rPr>
        <w:t>第十</w:t>
      </w:r>
      <w:r w:rsidR="00BB3DE9">
        <w:rPr>
          <w:rFonts w:ascii="黑体" w:eastAsia="黑体" w:hAnsi="黑体" w:cs="Arial" w:hint="eastAsia"/>
          <w:sz w:val="28"/>
          <w:szCs w:val="28"/>
        </w:rPr>
        <w:t>一</w:t>
      </w:r>
      <w:r w:rsidR="00925C99">
        <w:rPr>
          <w:rFonts w:ascii="黑体" w:eastAsia="黑体" w:hAnsi="黑体" w:cs="Arial" w:hint="eastAsia"/>
          <w:sz w:val="28"/>
          <w:szCs w:val="28"/>
        </w:rPr>
        <w:t>届</w:t>
      </w:r>
      <w:r w:rsidR="00925C99" w:rsidRPr="00925C99">
        <w:rPr>
          <w:rFonts w:ascii="黑体" w:eastAsia="黑体" w:hAnsi="黑体" w:cs="Arial" w:hint="eastAsia"/>
          <w:sz w:val="28"/>
          <w:szCs w:val="28"/>
        </w:rPr>
        <w:t>中国</w:t>
      </w:r>
      <w:r w:rsidR="00925C99" w:rsidRPr="00925C99">
        <w:rPr>
          <w:rFonts w:ascii="黑体" w:eastAsia="黑体" w:hAnsi="黑体" w:cs="宋体" w:hint="eastAsia"/>
          <w:sz w:val="28"/>
          <w:szCs w:val="28"/>
        </w:rPr>
        <w:t>指挥控制</w:t>
      </w:r>
      <w:r w:rsidRPr="00925C99">
        <w:rPr>
          <w:rFonts w:ascii="黑体" w:eastAsia="黑体" w:hAnsi="黑体" w:cs="Arial" w:hint="eastAsia"/>
          <w:sz w:val="28"/>
          <w:szCs w:val="28"/>
        </w:rPr>
        <w:t>大会</w:t>
      </w:r>
    </w:p>
    <w:p w14:paraId="4BB3E97E" w14:textId="77777777" w:rsidR="00925C99" w:rsidRDefault="00DE18E1" w:rsidP="000D0783">
      <w:pPr>
        <w:spacing w:afterLines="50" w:after="156" w:line="400" w:lineRule="exact"/>
        <w:jc w:val="center"/>
        <w:rPr>
          <w:rFonts w:ascii="黑体" w:eastAsia="黑体" w:hAnsi="黑体" w:cs="Arial"/>
          <w:sz w:val="28"/>
          <w:szCs w:val="28"/>
        </w:rPr>
      </w:pPr>
      <w:r w:rsidRPr="00925C99">
        <w:rPr>
          <w:rFonts w:ascii="黑体" w:eastAsia="黑体" w:hAnsi="黑体" w:cs="Arial" w:hint="eastAsia"/>
          <w:sz w:val="28"/>
          <w:szCs w:val="28"/>
        </w:rPr>
        <w:t>特邀专题</w:t>
      </w:r>
      <w:r w:rsidR="000D0783" w:rsidRPr="00925C99">
        <w:rPr>
          <w:rFonts w:ascii="黑体" w:eastAsia="黑体" w:hAnsi="黑体" w:cs="Arial" w:hint="eastAsia"/>
          <w:sz w:val="28"/>
          <w:szCs w:val="28"/>
        </w:rPr>
        <w:t>论坛</w:t>
      </w:r>
      <w:r w:rsidR="00C5463E" w:rsidRPr="00925C99">
        <w:rPr>
          <w:rFonts w:ascii="黑体" w:eastAsia="黑体" w:hAnsi="黑体" w:cs="Arial" w:hint="eastAsia"/>
          <w:sz w:val="28"/>
          <w:szCs w:val="28"/>
        </w:rPr>
        <w:t>简介</w:t>
      </w:r>
    </w:p>
    <w:p w14:paraId="7A3ED13B" w14:textId="4ABC20A0" w:rsidR="00DE18E1" w:rsidRPr="00925C99" w:rsidRDefault="00DE18E1" w:rsidP="000D0783">
      <w:pPr>
        <w:spacing w:afterLines="50" w:after="156" w:line="400" w:lineRule="exact"/>
        <w:jc w:val="center"/>
        <w:rPr>
          <w:rFonts w:ascii="黑体" w:eastAsia="黑体" w:hAnsi="黑体" w:cs="Arial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E18E1" w:rsidRPr="00F36516" w14:paraId="354E7D0A" w14:textId="77777777" w:rsidTr="00B90DE3">
        <w:trPr>
          <w:trHeight w:val="742"/>
        </w:trPr>
        <w:tc>
          <w:tcPr>
            <w:tcW w:w="8296" w:type="dxa"/>
          </w:tcPr>
          <w:p w14:paraId="56EDB247" w14:textId="6EAF5B9B" w:rsidR="00DE18E1" w:rsidRPr="00F36516" w:rsidRDefault="00653656" w:rsidP="00B90DE3">
            <w:pPr>
              <w:jc w:val="left"/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特邀专题</w:t>
            </w:r>
            <w:r w:rsidR="00DE18E1"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名称</w:t>
            </w:r>
          </w:p>
          <w:p w14:paraId="7BEFB061" w14:textId="0AA3E113" w:rsidR="00DE18E1" w:rsidRPr="00F36516" w:rsidRDefault="00A5329A" w:rsidP="00A5329A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A5329A">
              <w:rPr>
                <w:rFonts w:ascii="Times New Roman" w:eastAsia="仿宋" w:hAnsi="Times New Roman" w:cs="Times New Roman" w:hint="eastAsia"/>
                <w:sz w:val="24"/>
                <w:szCs w:val="24"/>
                <w:lang w:val="en-AU"/>
              </w:rPr>
              <w:t>区块链新技术及其在指挥控制领域中的应用</w:t>
            </w:r>
          </w:p>
        </w:tc>
      </w:tr>
      <w:tr w:rsidR="00DE18E1" w:rsidRPr="00F36516" w14:paraId="2DCCC17F" w14:textId="77777777" w:rsidTr="000A2367">
        <w:tc>
          <w:tcPr>
            <w:tcW w:w="8296" w:type="dxa"/>
          </w:tcPr>
          <w:p w14:paraId="1F1FAF98" w14:textId="77777777" w:rsidR="00DE18E1" w:rsidRPr="00F36516" w:rsidRDefault="00DE18E1" w:rsidP="00F36516">
            <w:pPr>
              <w:spacing w:line="360" w:lineRule="auto"/>
              <w:jc w:val="left"/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召集人的姓名、职称、单位和邮箱</w:t>
            </w:r>
          </w:p>
          <w:p w14:paraId="162E4227" w14:textId="306F1703" w:rsidR="0052702B" w:rsidRDefault="00A5329A" w:rsidP="00F36516">
            <w:pPr>
              <w:spacing w:line="360" w:lineRule="auto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Arial" w:hint="eastAsia"/>
                <w:sz w:val="24"/>
                <w:szCs w:val="24"/>
              </w:rPr>
              <w:t>冯</w:t>
            </w:r>
            <w:proofErr w:type="gramEnd"/>
            <w:r>
              <w:rPr>
                <w:rFonts w:ascii="仿宋" w:eastAsia="仿宋" w:hAnsi="仿宋" w:cs="Arial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 xml:space="preserve">涛 高工 军事科学院系统工程研究院 </w:t>
            </w:r>
            <w:r>
              <w:rPr>
                <w:rFonts w:ascii="仿宋" w:eastAsia="仿宋" w:hAnsi="仿宋" w:cs="Arial"/>
                <w:sz w:val="24"/>
                <w:szCs w:val="24"/>
              </w:rPr>
              <w:t xml:space="preserve"> </w:t>
            </w:r>
            <w:hyperlink r:id="rId7" w:history="1">
              <w:r w:rsidRPr="00CF0F88">
                <w:rPr>
                  <w:rStyle w:val="a4"/>
                  <w:rFonts w:ascii="仿宋" w:eastAsia="仿宋" w:hAnsi="仿宋" w:cs="Arial"/>
                  <w:sz w:val="24"/>
                  <w:szCs w:val="24"/>
                </w:rPr>
                <w:t>fengt09@163.com</w:t>
              </w:r>
            </w:hyperlink>
          </w:p>
          <w:p w14:paraId="7CDCF982" w14:textId="3ED2A053" w:rsidR="00A5329A" w:rsidRDefault="00A5329A" w:rsidP="00F36516">
            <w:pPr>
              <w:spacing w:line="360" w:lineRule="auto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Arial" w:hint="eastAsia"/>
                <w:sz w:val="24"/>
                <w:szCs w:val="24"/>
              </w:rPr>
              <w:t>关振宇</w:t>
            </w:r>
            <w:proofErr w:type="gramEnd"/>
            <w:r>
              <w:rPr>
                <w:rFonts w:ascii="仿宋" w:eastAsia="仿宋" w:hAnsi="仿宋" w:cs="Arial" w:hint="eastAsia"/>
                <w:sz w:val="24"/>
                <w:szCs w:val="24"/>
              </w:rPr>
              <w:t xml:space="preserve"> 教授 北京航空航天大学 </w:t>
            </w:r>
            <w:r>
              <w:rPr>
                <w:rFonts w:ascii="仿宋" w:eastAsia="仿宋" w:hAnsi="仿宋" w:cs="Arial"/>
                <w:sz w:val="24"/>
                <w:szCs w:val="24"/>
              </w:rPr>
              <w:t xml:space="preserve">         </w:t>
            </w:r>
            <w:hyperlink r:id="rId8" w:history="1">
              <w:r w:rsidR="00566090" w:rsidRPr="005C3919">
                <w:rPr>
                  <w:rStyle w:val="a4"/>
                  <w:rFonts w:ascii="仿宋" w:eastAsia="仿宋" w:hAnsi="仿宋" w:cs="Arial"/>
                  <w:sz w:val="24"/>
                  <w:szCs w:val="24"/>
                </w:rPr>
                <w:t>guanzhenyu@buaa.edu.cn</w:t>
              </w:r>
            </w:hyperlink>
          </w:p>
          <w:p w14:paraId="78569CDD" w14:textId="1D7BF709" w:rsidR="00566090" w:rsidRPr="00566090" w:rsidRDefault="00566090" w:rsidP="00F36516">
            <w:pPr>
              <w:spacing w:line="360" w:lineRule="auto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 xml:space="preserve">李大伟 </w:t>
            </w:r>
            <w:r w:rsidR="00EC0D78">
              <w:rPr>
                <w:rFonts w:ascii="仿宋" w:eastAsia="仿宋" w:hAnsi="仿宋" w:cs="Arial" w:hint="eastAsia"/>
                <w:sz w:val="24"/>
                <w:szCs w:val="24"/>
              </w:rPr>
              <w:t xml:space="preserve">讲师 北京航空航天大学 </w:t>
            </w:r>
            <w:r w:rsidR="00EC0D78">
              <w:rPr>
                <w:rFonts w:ascii="仿宋" w:eastAsia="仿宋" w:hAnsi="仿宋" w:cs="Arial"/>
                <w:sz w:val="24"/>
                <w:szCs w:val="24"/>
              </w:rPr>
              <w:t xml:space="preserve">         </w:t>
            </w:r>
            <w:r w:rsidR="00EC0D78">
              <w:rPr>
                <w:rFonts w:ascii="仿宋" w:eastAsia="仿宋" w:hAnsi="仿宋" w:cs="Arial" w:hint="eastAsia"/>
                <w:sz w:val="24"/>
                <w:szCs w:val="24"/>
              </w:rPr>
              <w:t>lidawei@buaa.edu.cn</w:t>
            </w:r>
          </w:p>
        </w:tc>
      </w:tr>
      <w:tr w:rsidR="00DE18E1" w:rsidRPr="00F36516" w14:paraId="3D679488" w14:textId="77777777" w:rsidTr="000A2367">
        <w:tc>
          <w:tcPr>
            <w:tcW w:w="8296" w:type="dxa"/>
          </w:tcPr>
          <w:p w14:paraId="2327FEAE" w14:textId="32EF96FA" w:rsidR="00DE18E1" w:rsidRPr="00F36516" w:rsidRDefault="00DE18E1" w:rsidP="00494D27">
            <w:pPr>
              <w:spacing w:line="360" w:lineRule="auto"/>
              <w:jc w:val="left"/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特邀专题简介（</w:t>
            </w:r>
            <w:r w:rsidR="000D0783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背景、</w:t>
            </w:r>
            <w:r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目的</w:t>
            </w:r>
            <w:r w:rsidR="000D0783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、</w:t>
            </w:r>
            <w:r w:rsidR="000D0783">
              <w:rPr>
                <w:rFonts w:ascii="仿宋" w:eastAsia="仿宋" w:hAnsi="仿宋" w:cs="Arial"/>
                <w:b/>
                <w:bCs/>
                <w:sz w:val="24"/>
                <w:szCs w:val="24"/>
              </w:rPr>
              <w:t>意见</w:t>
            </w:r>
            <w:r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和内容）</w:t>
            </w:r>
          </w:p>
          <w:p w14:paraId="1B131D02" w14:textId="7BEF22B5" w:rsidR="005406AF" w:rsidRPr="00FA58ED" w:rsidRDefault="00C479DE" w:rsidP="00C479DE">
            <w:pPr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</w:pPr>
            <w:r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区块链已成为学术界和</w:t>
            </w:r>
            <w:r w:rsidR="00AD4747">
              <w:rPr>
                <w:rFonts w:ascii="Times New Roman" w:eastAsia="仿宋" w:hAnsi="Times New Roman" w:cs="Times New Roman" w:hint="eastAsia"/>
                <w:sz w:val="24"/>
                <w:szCs w:val="24"/>
                <w:lang w:val="en-AU"/>
              </w:rPr>
              <w:t>指挥控制</w:t>
            </w:r>
            <w:r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界的热门研究领域。区块链是</w:t>
            </w:r>
            <w:r w:rsidR="00F20B12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一个不断增长的价值转移交易记录列表，由点对点网络通过分布式</w:t>
            </w:r>
            <w:r w:rsidR="002A1FC4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共识机制维护</w:t>
            </w:r>
            <w:r w:rsidR="006E25D7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。</w:t>
            </w:r>
            <w:r w:rsidR="00C16E09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区块链技术具有去中心化、持久性、匿名性和</w:t>
            </w:r>
            <w:proofErr w:type="gramStart"/>
            <w:r w:rsidR="00C16E09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可</w:t>
            </w:r>
            <w:proofErr w:type="gramEnd"/>
            <w:r w:rsidR="00C16E09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审计性等特点，可以极大地</w:t>
            </w:r>
            <w:r w:rsidR="009834F6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提高各组织之间业务流程的</w:t>
            </w:r>
            <w:r w:rsidR="00EC0D78">
              <w:rPr>
                <w:rFonts w:ascii="Times New Roman" w:eastAsia="仿宋" w:hAnsi="Times New Roman" w:cs="Times New Roman" w:hint="eastAsia"/>
                <w:sz w:val="24"/>
                <w:szCs w:val="24"/>
                <w:lang w:val="en-AU"/>
              </w:rPr>
              <w:t>协作</w:t>
            </w:r>
            <w:r w:rsidR="009834F6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效益</w:t>
            </w:r>
            <w:r w:rsidR="00EF5632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。区块链可以应用于</w:t>
            </w:r>
            <w:r w:rsidR="000444E5">
              <w:rPr>
                <w:rFonts w:ascii="Times New Roman" w:eastAsia="仿宋" w:hAnsi="Times New Roman" w:cs="Times New Roman" w:hint="eastAsia"/>
                <w:sz w:val="24"/>
                <w:szCs w:val="24"/>
                <w:lang w:val="en-AU"/>
              </w:rPr>
              <w:t>多个信息</w:t>
            </w:r>
            <w:r w:rsidR="00EF5632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领域</w:t>
            </w:r>
            <w:r w:rsidR="00642598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，如：</w:t>
            </w:r>
            <w:r w:rsidR="000444E5">
              <w:rPr>
                <w:rFonts w:ascii="Times New Roman" w:eastAsia="仿宋" w:hAnsi="Times New Roman" w:cs="Times New Roman" w:hint="eastAsia"/>
                <w:sz w:val="24"/>
                <w:szCs w:val="24"/>
                <w:lang w:val="en-AU"/>
              </w:rPr>
              <w:t>指挥控制系统、</w:t>
            </w:r>
            <w:r w:rsidR="00642598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大数据、云计算、数字经济、智能合同、</w:t>
            </w:r>
            <w:r w:rsidR="008229F7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物联网、安全防护等。基于区块链的</w:t>
            </w:r>
            <w:r w:rsidR="000444E5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技术</w:t>
            </w:r>
            <w:r w:rsidR="000444E5">
              <w:rPr>
                <w:rFonts w:ascii="Times New Roman" w:eastAsia="仿宋" w:hAnsi="Times New Roman" w:cs="Times New Roman" w:hint="eastAsia"/>
                <w:sz w:val="24"/>
                <w:szCs w:val="24"/>
                <w:lang w:val="en-AU"/>
              </w:rPr>
              <w:t>创新可有效</w:t>
            </w:r>
            <w:r w:rsidR="005406AF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提高</w:t>
            </w:r>
            <w:r w:rsidR="000444E5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指挥控制能力</w:t>
            </w:r>
            <w:r w:rsidR="000444E5">
              <w:rPr>
                <w:rFonts w:ascii="Times New Roman" w:eastAsia="仿宋" w:hAnsi="Times New Roman" w:cs="Times New Roman" w:hint="eastAsia"/>
                <w:sz w:val="24"/>
                <w:szCs w:val="24"/>
                <w:lang w:val="en-AU"/>
              </w:rPr>
              <w:t>。</w:t>
            </w:r>
          </w:p>
          <w:p w14:paraId="3E17E30C" w14:textId="65C1AE7E" w:rsidR="00C479DE" w:rsidRPr="00FA58ED" w:rsidRDefault="005406AF" w:rsidP="00C479DE">
            <w:pPr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</w:pPr>
            <w:r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本期特刊</w:t>
            </w:r>
            <w:r w:rsidR="00070AA3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包含以下</w:t>
            </w:r>
            <w:r w:rsidR="006A31E6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区块链</w:t>
            </w:r>
            <w:r w:rsidR="000444E5">
              <w:rPr>
                <w:rFonts w:ascii="Times New Roman" w:eastAsia="仿宋" w:hAnsi="Times New Roman" w:cs="Times New Roman" w:hint="eastAsia"/>
                <w:sz w:val="24"/>
                <w:szCs w:val="24"/>
                <w:lang w:val="en-AU"/>
              </w:rPr>
              <w:t>和</w:t>
            </w:r>
            <w:r w:rsidR="006A31E6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计算技术的新方法，</w:t>
            </w:r>
            <w:r w:rsidR="0047541A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以及在此过程中存在的新挑战和新需求的</w:t>
            </w:r>
            <w:r w:rsidR="001C0D1D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原创</w:t>
            </w:r>
            <w:r w:rsidR="00505093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论文</w:t>
            </w:r>
            <w:r w:rsidR="0047541A" w:rsidRPr="00FA58ED">
              <w:rPr>
                <w:rFonts w:ascii="Times New Roman" w:eastAsia="仿宋" w:hAnsi="Times New Roman" w:cs="Times New Roman"/>
                <w:sz w:val="24"/>
                <w:szCs w:val="24"/>
                <w:lang w:val="en-AU"/>
              </w:rPr>
              <w:t>。</w:t>
            </w:r>
          </w:p>
          <w:p w14:paraId="417F9302" w14:textId="77777777" w:rsidR="00B50A38" w:rsidRPr="00FA58ED" w:rsidRDefault="00B50A38" w:rsidP="00B50A38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A58E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基于区块链的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指挥与控制</w:t>
            </w:r>
            <w:r w:rsidRPr="00FA58E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应用服务</w:t>
            </w:r>
          </w:p>
          <w:p w14:paraId="23276DAD" w14:textId="77777777" w:rsidR="00B50A38" w:rsidRPr="00FA58ED" w:rsidRDefault="00B50A38" w:rsidP="00B50A38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A58E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区块链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基础</w:t>
            </w:r>
            <w:r w:rsidRPr="00FA58E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理论与算法</w:t>
            </w:r>
          </w:p>
          <w:p w14:paraId="7F98397D" w14:textId="744F333E" w:rsidR="00CE697E" w:rsidRPr="00FA58ED" w:rsidRDefault="00CE697E" w:rsidP="00863FF1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A58E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区块链即服务（</w:t>
            </w:r>
            <w:r w:rsidRPr="00FA58E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BaaS</w:t>
            </w:r>
            <w:r w:rsidRPr="00FA58E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）</w:t>
            </w:r>
            <w:r w:rsidR="00863FF1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以及</w:t>
            </w:r>
            <w:r w:rsidRPr="00FA58E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区块链服务</w:t>
            </w:r>
            <w:r w:rsidR="00863FF1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的</w:t>
            </w:r>
            <w:r w:rsidR="00863FF1" w:rsidRPr="00863FF1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开发</w:t>
            </w:r>
            <w:r w:rsidR="00863FF1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/</w:t>
            </w:r>
            <w:r w:rsidR="00863FF1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技术运营</w:t>
            </w:r>
            <w:r w:rsidR="00863FF1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/</w:t>
            </w:r>
            <w:r w:rsidR="00863FF1" w:rsidRPr="00863FF1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质量保障</w:t>
            </w:r>
          </w:p>
          <w:p w14:paraId="532B363C" w14:textId="605ED752" w:rsidR="00BE5CB0" w:rsidRDefault="00863FF1" w:rsidP="00933034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区块链安全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及</w:t>
            </w:r>
            <w:r w:rsidR="00BE5CB0" w:rsidRPr="00FA58E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隐私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保护</w:t>
            </w:r>
            <w:r w:rsidR="00302EDD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技术</w:t>
            </w:r>
          </w:p>
          <w:p w14:paraId="31776032" w14:textId="65FA2FB4" w:rsidR="00104BA6" w:rsidRPr="00FA58ED" w:rsidRDefault="00104BA6" w:rsidP="00933034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区块链系统的可扩展性、可靠性研究</w:t>
            </w:r>
          </w:p>
          <w:p w14:paraId="1DE451C7" w14:textId="1CFD4702" w:rsidR="00BE5CB0" w:rsidRPr="00FA58ED" w:rsidRDefault="00302EDD" w:rsidP="00933034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区块链</w:t>
            </w:r>
            <w:r w:rsidR="0041264B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应用</w:t>
            </w:r>
            <w:r w:rsidR="00BE5CB0" w:rsidRPr="00FA58E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的设计、优化和</w:t>
            </w:r>
            <w:r w:rsidR="00B50A38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智能</w:t>
            </w:r>
            <w:r w:rsidR="00BE5CB0" w:rsidRPr="00FA58E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分析</w:t>
            </w:r>
          </w:p>
          <w:p w14:paraId="053E2D96" w14:textId="2BA5E681" w:rsidR="00512D24" w:rsidRPr="00162447" w:rsidRDefault="00BE5CB0" w:rsidP="00863FF1">
            <w:pPr>
              <w:pStyle w:val="ac"/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Arial"/>
                <w:sz w:val="24"/>
                <w:szCs w:val="24"/>
                <w:lang w:eastAsia="zh-CN"/>
              </w:rPr>
            </w:pPr>
            <w:r w:rsidRPr="00FA58E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基于区块链的边缘</w:t>
            </w:r>
            <w:r w:rsidR="00863FF1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计算、</w:t>
            </w:r>
            <w:r w:rsidRPr="00FA58E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云</w:t>
            </w:r>
            <w:r w:rsidR="00863FF1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计算、</w:t>
            </w:r>
            <w:r w:rsidRPr="00FA58E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智能</w:t>
            </w:r>
            <w:r w:rsidR="00863FF1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服务</w:t>
            </w:r>
          </w:p>
        </w:tc>
      </w:tr>
    </w:tbl>
    <w:p w14:paraId="76B91F65" w14:textId="77777777" w:rsidR="007A0596" w:rsidRDefault="007A0596" w:rsidP="000D0783"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D937BCD" w14:textId="4E301860" w:rsidR="00DE18E1" w:rsidRPr="000D0783" w:rsidRDefault="00402EC2" w:rsidP="000D0783"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C2-C</w:t>
      </w:r>
      <w:r>
        <w:rPr>
          <w:rFonts w:ascii="Times New Roman" w:hAnsi="Times New Roman" w:cs="Times New Roman" w:hint="eastAsia"/>
          <w:b/>
          <w:sz w:val="28"/>
          <w:szCs w:val="28"/>
        </w:rPr>
        <w:t>hina</w:t>
      </w:r>
      <w:r w:rsidR="00DE18E1" w:rsidRPr="000D078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E49E7">
        <w:rPr>
          <w:rFonts w:ascii="Times New Roman" w:hAnsi="Times New Roman" w:cs="Times New Roman"/>
          <w:b/>
          <w:sz w:val="28"/>
          <w:szCs w:val="28"/>
        </w:rPr>
        <w:t>2</w:t>
      </w:r>
    </w:p>
    <w:p w14:paraId="1E015326" w14:textId="2623EE1F" w:rsidR="00DE18E1" w:rsidRPr="000D0783" w:rsidRDefault="00DE18E1" w:rsidP="000D0783">
      <w:pPr>
        <w:spacing w:afterLines="50" w:after="156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83">
        <w:rPr>
          <w:rFonts w:ascii="Times New Roman" w:hAnsi="Times New Roman" w:cs="Times New Roman"/>
          <w:b/>
          <w:sz w:val="28"/>
          <w:szCs w:val="28"/>
        </w:rPr>
        <w:t xml:space="preserve">Invited Session </w:t>
      </w:r>
      <w:r w:rsidR="00FE03AC" w:rsidRPr="000D0783">
        <w:rPr>
          <w:rFonts w:ascii="Times New Roman" w:hAnsi="Times New Roman" w:cs="Times New Roman"/>
          <w:b/>
          <w:sz w:val="28"/>
          <w:szCs w:val="28"/>
        </w:rPr>
        <w:t>Summary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E18E1" w14:paraId="1F765B09" w14:textId="77777777" w:rsidTr="00494D27">
        <w:trPr>
          <w:trHeight w:val="883"/>
        </w:trPr>
        <w:tc>
          <w:tcPr>
            <w:tcW w:w="8296" w:type="dxa"/>
          </w:tcPr>
          <w:p w14:paraId="33DF8D08" w14:textId="77777777" w:rsidR="00DE18E1" w:rsidRPr="00AF2D54" w:rsidRDefault="00DE18E1" w:rsidP="000A236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Session</w:t>
            </w:r>
          </w:p>
          <w:p w14:paraId="42487045" w14:textId="77777777" w:rsidR="006434D4" w:rsidRDefault="00C27124" w:rsidP="007B21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124">
              <w:rPr>
                <w:rFonts w:ascii="Times New Roman" w:hAnsi="Times New Roman" w:cs="Times New Roman"/>
                <w:sz w:val="24"/>
                <w:szCs w:val="28"/>
              </w:rPr>
              <w:t>New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Trend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s on</w:t>
            </w:r>
            <w:r w:rsidRPr="00C271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Blockchain Technology </w:t>
            </w:r>
          </w:p>
          <w:p w14:paraId="7B62FC4F" w14:textId="1174A0C5" w:rsidR="00DE18E1" w:rsidRPr="00B30843" w:rsidRDefault="00C27124" w:rsidP="007B21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and </w:t>
            </w:r>
            <w:r w:rsidR="00C37E11"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ts A</w:t>
            </w:r>
            <w:r w:rsidRPr="00C27124">
              <w:rPr>
                <w:rFonts w:ascii="Times New Roman" w:hAnsi="Times New Roman" w:cs="Times New Roman"/>
                <w:sz w:val="24"/>
                <w:szCs w:val="28"/>
              </w:rPr>
              <w:t xml:space="preserve">pplication in the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F</w:t>
            </w:r>
            <w:r w:rsidRPr="00C27124">
              <w:rPr>
                <w:rFonts w:ascii="Times New Roman" w:hAnsi="Times New Roman" w:cs="Times New Roman"/>
                <w:sz w:val="24"/>
                <w:szCs w:val="28"/>
              </w:rPr>
              <w:t xml:space="preserve">ield of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C</w:t>
            </w:r>
            <w:r w:rsidRPr="00C27124">
              <w:rPr>
                <w:rFonts w:ascii="Times New Roman" w:hAnsi="Times New Roman" w:cs="Times New Roman"/>
                <w:sz w:val="24"/>
                <w:szCs w:val="28"/>
              </w:rPr>
              <w:t>ommand and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C</w:t>
            </w:r>
            <w:r w:rsidRPr="00C27124">
              <w:rPr>
                <w:rFonts w:ascii="Times New Roman" w:hAnsi="Times New Roman" w:cs="Times New Roman"/>
                <w:sz w:val="24"/>
                <w:szCs w:val="28"/>
              </w:rPr>
              <w:t>ontrol</w:t>
            </w:r>
          </w:p>
        </w:tc>
      </w:tr>
      <w:tr w:rsidR="00DE18E1" w14:paraId="29E97D6D" w14:textId="77777777" w:rsidTr="00512D24">
        <w:trPr>
          <w:trHeight w:val="1137"/>
        </w:trPr>
        <w:tc>
          <w:tcPr>
            <w:tcW w:w="8296" w:type="dxa"/>
          </w:tcPr>
          <w:p w14:paraId="1A8F3752" w14:textId="77777777" w:rsidR="00DE18E1" w:rsidRPr="00C42C57" w:rsidRDefault="00DE18E1" w:rsidP="0032071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Name, Salutation, Affiliation and Email of Organizers</w:t>
            </w:r>
          </w:p>
          <w:p w14:paraId="4CBC4E2C" w14:textId="71766B29" w:rsidR="00186895" w:rsidRPr="00C42C57" w:rsidRDefault="00C87520" w:rsidP="0032071F">
            <w:pPr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42C57">
              <w:rPr>
                <w:rFonts w:ascii="Times New Roman" w:eastAsia="仿宋" w:hAnsi="Times New Roman" w:cs="Times New Roman"/>
                <w:sz w:val="22"/>
                <w:szCs w:val="24"/>
              </w:rPr>
              <w:t xml:space="preserve">Tao Feng, Senior Engineer in Academy of Military Sciences, </w:t>
            </w:r>
            <w:hyperlink r:id="rId9" w:history="1">
              <w:r w:rsidR="00186895" w:rsidRPr="00C42C57">
                <w:rPr>
                  <w:rStyle w:val="a4"/>
                  <w:rFonts w:ascii="Times New Roman" w:eastAsia="仿宋" w:hAnsi="Times New Roman" w:cs="Times New Roman"/>
                  <w:sz w:val="22"/>
                  <w:szCs w:val="24"/>
                </w:rPr>
                <w:t>fengt09@163.com</w:t>
              </w:r>
            </w:hyperlink>
          </w:p>
          <w:p w14:paraId="6F0FC3C6" w14:textId="5C2FB8F2" w:rsidR="00186895" w:rsidRPr="00C42C57" w:rsidRDefault="00186895" w:rsidP="0032071F">
            <w:pPr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proofErr w:type="spellStart"/>
            <w:r w:rsidRPr="00C42C57">
              <w:rPr>
                <w:rFonts w:ascii="Times New Roman" w:eastAsia="仿宋" w:hAnsi="Times New Roman" w:cs="Times New Roman"/>
                <w:sz w:val="22"/>
                <w:szCs w:val="24"/>
              </w:rPr>
              <w:t>Zhenyu</w:t>
            </w:r>
            <w:proofErr w:type="spellEnd"/>
            <w:r w:rsidRPr="00C42C57">
              <w:rPr>
                <w:rFonts w:ascii="Times New Roman" w:eastAsia="仿宋" w:hAnsi="Times New Roman" w:cs="Times New Roman"/>
                <w:sz w:val="22"/>
                <w:szCs w:val="24"/>
              </w:rPr>
              <w:t xml:space="preserve"> Guan, Professor in </w:t>
            </w:r>
            <w:proofErr w:type="spellStart"/>
            <w:r w:rsidRPr="00C42C57">
              <w:rPr>
                <w:rFonts w:ascii="Times New Roman" w:eastAsia="仿宋" w:hAnsi="Times New Roman" w:cs="Times New Roman"/>
                <w:sz w:val="22"/>
                <w:szCs w:val="24"/>
              </w:rPr>
              <w:t>Beihang</w:t>
            </w:r>
            <w:proofErr w:type="spellEnd"/>
            <w:r w:rsidRPr="00C42C57">
              <w:rPr>
                <w:rFonts w:ascii="Times New Roman" w:eastAsia="仿宋" w:hAnsi="Times New Roman" w:cs="Times New Roman"/>
                <w:sz w:val="22"/>
                <w:szCs w:val="24"/>
              </w:rPr>
              <w:t xml:space="preserve"> University, </w:t>
            </w:r>
            <w:hyperlink r:id="rId10" w:history="1">
              <w:r w:rsidRPr="00C42C57">
                <w:rPr>
                  <w:rStyle w:val="a4"/>
                  <w:rFonts w:ascii="Times New Roman" w:eastAsia="仿宋" w:hAnsi="Times New Roman" w:cs="Times New Roman"/>
                  <w:sz w:val="22"/>
                  <w:szCs w:val="24"/>
                </w:rPr>
                <w:t>guanzhenyu@buaa.edu.cn</w:t>
              </w:r>
            </w:hyperlink>
          </w:p>
          <w:p w14:paraId="38C648F4" w14:textId="0D334C68" w:rsidR="00074469" w:rsidRPr="00C42C57" w:rsidRDefault="00186895" w:rsidP="0032071F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42C57">
              <w:rPr>
                <w:rFonts w:ascii="Times New Roman" w:eastAsia="仿宋" w:hAnsi="Times New Roman" w:cs="Times New Roman"/>
                <w:sz w:val="22"/>
                <w:szCs w:val="24"/>
              </w:rPr>
              <w:t>Dawei</w:t>
            </w:r>
            <w:proofErr w:type="spellEnd"/>
            <w:r w:rsidRPr="00C42C57">
              <w:rPr>
                <w:rFonts w:ascii="Times New Roman" w:eastAsia="仿宋" w:hAnsi="Times New Roman" w:cs="Times New Roman"/>
                <w:sz w:val="22"/>
                <w:szCs w:val="24"/>
              </w:rPr>
              <w:t xml:space="preserve"> Li, Assistant Professor in </w:t>
            </w:r>
            <w:proofErr w:type="spellStart"/>
            <w:r w:rsidRPr="00C42C57">
              <w:rPr>
                <w:rFonts w:ascii="Times New Roman" w:eastAsia="仿宋" w:hAnsi="Times New Roman" w:cs="Times New Roman"/>
                <w:sz w:val="22"/>
                <w:szCs w:val="24"/>
              </w:rPr>
              <w:t>Beihang</w:t>
            </w:r>
            <w:proofErr w:type="spellEnd"/>
            <w:r w:rsidRPr="00C42C57">
              <w:rPr>
                <w:rFonts w:ascii="Times New Roman" w:eastAsia="仿宋" w:hAnsi="Times New Roman" w:cs="Times New Roman"/>
                <w:sz w:val="22"/>
                <w:szCs w:val="24"/>
              </w:rPr>
              <w:t xml:space="preserve"> University, lidawei@buaa.edu.cn</w:t>
            </w:r>
          </w:p>
        </w:tc>
      </w:tr>
      <w:tr w:rsidR="00DE18E1" w14:paraId="56333125" w14:textId="77777777" w:rsidTr="000A2367">
        <w:tc>
          <w:tcPr>
            <w:tcW w:w="8296" w:type="dxa"/>
          </w:tcPr>
          <w:p w14:paraId="7D7D8EB1" w14:textId="21CE7265" w:rsidR="00DE18E1" w:rsidRPr="00AF2D54" w:rsidRDefault="00DE18E1" w:rsidP="000A236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</w:t>
            </w:r>
            <w:r w:rsidR="009E7911"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(</w:t>
            </w:r>
            <w:r w:rsidR="000D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background, purpose, significance</w:t>
            </w: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scope)</w:t>
            </w:r>
          </w:p>
          <w:p w14:paraId="23D97702" w14:textId="4CB3A2DB" w:rsidR="00925C99" w:rsidRPr="00DC395B" w:rsidRDefault="00B271D6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 xml:space="preserve"> </w:t>
            </w:r>
            <w:r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Blockchain has become a hot research field in both academi</w:t>
            </w:r>
            <w:r w:rsidR="00A132F8"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  <w:t>a</w:t>
            </w:r>
            <w:r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and </w:t>
            </w:r>
            <w:r w:rsidR="00A132F8" w:rsidRPr="00A132F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command and control circles</w:t>
            </w:r>
            <w:r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. A blockchain </w:t>
            </w:r>
            <w:r w:rsidR="00055DF3"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is a growing list of value-transfer transactions</w:t>
            </w:r>
            <w:r w:rsidR="00A04EDB"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, which is maintained by peer-to-peer networks through distributed consensus mechanism</w:t>
            </w:r>
            <w:r w:rsidR="009C6785"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 Blockchain has the characteristics of decentralization, persistence, anonymous and audita</w:t>
            </w:r>
            <w:r w:rsidR="00C83EAB"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bility, which can greatly </w:t>
            </w:r>
            <w:r w:rsidR="00754DB6"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improve </w:t>
            </w:r>
            <w:r w:rsidR="00A441CE"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the cost-effectiveness of business processes among organizations. Blockchain can be applied to many fields of servi</w:t>
            </w:r>
            <w:r w:rsidR="002376CD"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ce computing, such as big data, cloud computing, digital economy, intelligence contract, Internet of Things, security</w:t>
            </w:r>
            <w:r w:rsidR="00EA5468"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, etc. Non-functional innovations in blockchain-based service computing are critical to improv</w:t>
            </w:r>
            <w:r w:rsidR="006E5620"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ing</w:t>
            </w:r>
            <w:r w:rsidR="00EA5468"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the effi</w:t>
            </w:r>
            <w:r w:rsidR="009C7FD2"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ciency of blockchains.</w:t>
            </w:r>
          </w:p>
          <w:p w14:paraId="6BF993CC" w14:textId="272E96EF" w:rsidR="00980486" w:rsidRPr="00DC395B" w:rsidRDefault="00980486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This special issue contains the following original papers that introduce new approaches </w:t>
            </w:r>
            <w:r w:rsidR="00134958"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to integrat</w:t>
            </w:r>
            <w:r w:rsidR="006E5620"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ing</w:t>
            </w:r>
            <w:r w:rsidR="00134958"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blockchain</w:t>
            </w:r>
            <w:r w:rsidR="006E5620"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and service computing technolo</w:t>
            </w:r>
            <w:r w:rsidR="001F1352" w:rsidRPr="00DC395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gies, as well as new challenges and needs along the way.</w:t>
            </w:r>
          </w:p>
          <w:p w14:paraId="56CCF770" w14:textId="77777777" w:rsidR="00B50A38" w:rsidRPr="00DC395B" w:rsidRDefault="00B50A38" w:rsidP="00B50A38">
            <w:pPr>
              <w:pStyle w:val="ac"/>
              <w:numPr>
                <w:ilvl w:val="0"/>
                <w:numId w:val="6"/>
              </w:num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C395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Blockchain based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command and control</w:t>
            </w:r>
            <w:r w:rsidRPr="00DC395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application services</w:t>
            </w:r>
          </w:p>
          <w:p w14:paraId="18A0BA29" w14:textId="77777777" w:rsidR="00B50A38" w:rsidRPr="00094EA8" w:rsidRDefault="00B50A38" w:rsidP="00B50A38">
            <w:pPr>
              <w:pStyle w:val="ac"/>
              <w:numPr>
                <w:ilvl w:val="0"/>
                <w:numId w:val="6"/>
              </w:num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C395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Theories and algorithms for blockchain-based services</w:t>
            </w:r>
          </w:p>
          <w:p w14:paraId="0F5B7BC6" w14:textId="048CB26B" w:rsidR="00DC395B" w:rsidRPr="00DC395B" w:rsidRDefault="001F1352" w:rsidP="00DC395B">
            <w:pPr>
              <w:pStyle w:val="ac"/>
              <w:numPr>
                <w:ilvl w:val="0"/>
                <w:numId w:val="6"/>
              </w:num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C395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Blockchain-as-a-Service and blockchain services DevOps</w:t>
            </w:r>
          </w:p>
          <w:p w14:paraId="616DC8EE" w14:textId="07E8277C" w:rsidR="00094EA8" w:rsidRPr="00094EA8" w:rsidRDefault="001F1352" w:rsidP="00DC395B">
            <w:pPr>
              <w:pStyle w:val="ac"/>
              <w:numPr>
                <w:ilvl w:val="0"/>
                <w:numId w:val="6"/>
              </w:num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C395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Security</w:t>
            </w:r>
            <w:r w:rsidR="00B50A3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B50A38">
              <w:rPr>
                <w:rFonts w:ascii="Times New Roman" w:hAnsi="Times New Roman" w:cs="Times New Roman" w:hint="eastAsia"/>
                <w:color w:val="111111"/>
                <w:sz w:val="24"/>
                <w:szCs w:val="24"/>
                <w:lang w:eastAsia="zh-CN"/>
              </w:rPr>
              <w:t>and</w:t>
            </w:r>
            <w:r w:rsidR="00B50A3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DC395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privacy</w:t>
            </w:r>
            <w:r w:rsidR="00B50A3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protection</w:t>
            </w:r>
            <w:r w:rsidRPr="00DC395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for blockchain-based services</w:t>
            </w:r>
          </w:p>
          <w:p w14:paraId="4D953413" w14:textId="77777777" w:rsidR="00094EA8" w:rsidRPr="00094EA8" w:rsidRDefault="001F1352" w:rsidP="00DC395B">
            <w:pPr>
              <w:pStyle w:val="ac"/>
              <w:numPr>
                <w:ilvl w:val="0"/>
                <w:numId w:val="6"/>
              </w:num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C395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Scalability and fault tolerance mechanisms for blockchain-based services</w:t>
            </w:r>
          </w:p>
          <w:p w14:paraId="2FD49DD7" w14:textId="77777777" w:rsidR="00094EA8" w:rsidRPr="00094EA8" w:rsidRDefault="001F1352" w:rsidP="00DC395B">
            <w:pPr>
              <w:pStyle w:val="ac"/>
              <w:numPr>
                <w:ilvl w:val="0"/>
                <w:numId w:val="6"/>
              </w:num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C395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Design, optimization, and learning-based analysis of blockchain-based services</w:t>
            </w:r>
          </w:p>
          <w:p w14:paraId="7CDBEEE5" w14:textId="770F0DD1" w:rsidR="00925C99" w:rsidRPr="003405F5" w:rsidRDefault="001F1352" w:rsidP="0033486A">
            <w:pPr>
              <w:pStyle w:val="ac"/>
              <w:numPr>
                <w:ilvl w:val="0"/>
                <w:numId w:val="6"/>
              </w:num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05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Edge/cloud intelligence for blockchain-based services</w:t>
            </w:r>
          </w:p>
          <w:p w14:paraId="1792159F" w14:textId="77777777" w:rsidR="003405F5" w:rsidRPr="003405F5" w:rsidRDefault="003405F5" w:rsidP="003405F5">
            <w:pPr>
              <w:pStyle w:val="ac"/>
              <w:spacing w:line="440" w:lineRule="exact"/>
              <w:ind w:left="42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2DF61FEA" w14:textId="4C629431" w:rsidR="00925C99" w:rsidRP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0DBED0D4" w14:textId="77777777" w:rsidR="007675FB" w:rsidRPr="00DE18E1" w:rsidRDefault="007675FB" w:rsidP="00074469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</w:p>
    <w:sectPr w:rsidR="007675FB" w:rsidRPr="00DE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265C" w14:textId="77777777" w:rsidR="00AD579D" w:rsidRDefault="00AD579D" w:rsidP="005A5442">
      <w:r>
        <w:separator/>
      </w:r>
    </w:p>
  </w:endnote>
  <w:endnote w:type="continuationSeparator" w:id="0">
    <w:p w14:paraId="37B56EE4" w14:textId="77777777" w:rsidR="00AD579D" w:rsidRDefault="00AD579D" w:rsidP="005A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57C7F81-F583-4ACF-9553-B8A4FBEBAEA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24AB794-5BF3-4B80-8ADE-DEE5058CFBF4}"/>
    <w:embedBold r:id="rId3" w:subsetted="1" w:fontKey="{C287E269-620C-4CF1-A227-899E26D01185}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DBE2" w14:textId="77777777" w:rsidR="00AD579D" w:rsidRDefault="00AD579D" w:rsidP="005A5442">
      <w:r>
        <w:separator/>
      </w:r>
    </w:p>
  </w:footnote>
  <w:footnote w:type="continuationSeparator" w:id="0">
    <w:p w14:paraId="39399E93" w14:textId="77777777" w:rsidR="00AD579D" w:rsidRDefault="00AD579D" w:rsidP="005A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01EE"/>
    <w:multiLevelType w:val="hybridMultilevel"/>
    <w:tmpl w:val="58F63FE2"/>
    <w:lvl w:ilvl="0" w:tplc="12243C0C">
      <w:start w:val="1"/>
      <w:numFmt w:val="bullet"/>
      <w:lvlText w:val="·"/>
      <w:lvlJc w:val="left"/>
      <w:pPr>
        <w:ind w:left="900" w:hanging="420"/>
      </w:pPr>
      <w:rPr>
        <w:rFonts w:ascii="宋体" w:eastAsia="宋体" w:hAnsi="宋体" w:hint="eastAsia"/>
      </w:rPr>
    </w:lvl>
    <w:lvl w:ilvl="1" w:tplc="36361B1E">
      <w:numFmt w:val="bullet"/>
      <w:lvlText w:val="•"/>
      <w:lvlJc w:val="left"/>
      <w:pPr>
        <w:ind w:left="1260" w:hanging="360"/>
      </w:pPr>
      <w:rPr>
        <w:rFonts w:ascii="微软雅黑" w:eastAsia="微软雅黑" w:hAnsi="微软雅黑" w:cs="微软雅黑" w:hint="eastAsia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55F058F"/>
    <w:multiLevelType w:val="hybridMultilevel"/>
    <w:tmpl w:val="FADED38C"/>
    <w:lvl w:ilvl="0" w:tplc="12243C0C">
      <w:start w:val="1"/>
      <w:numFmt w:val="bullet"/>
      <w:lvlText w:val="·"/>
      <w:lvlJc w:val="left"/>
      <w:pPr>
        <w:ind w:left="90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BDF7611"/>
    <w:multiLevelType w:val="multilevel"/>
    <w:tmpl w:val="79EE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D7ED1"/>
    <w:multiLevelType w:val="hybridMultilevel"/>
    <w:tmpl w:val="FE4AFEEA"/>
    <w:lvl w:ilvl="0" w:tplc="12243C0C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984E01"/>
    <w:multiLevelType w:val="multilevel"/>
    <w:tmpl w:val="38984E0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6924E8"/>
    <w:multiLevelType w:val="multilevel"/>
    <w:tmpl w:val="00E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867699">
    <w:abstractNumId w:val="5"/>
  </w:num>
  <w:num w:numId="2" w16cid:durableId="991760296">
    <w:abstractNumId w:val="2"/>
  </w:num>
  <w:num w:numId="3" w16cid:durableId="222330024">
    <w:abstractNumId w:val="4"/>
  </w:num>
  <w:num w:numId="4" w16cid:durableId="461927952">
    <w:abstractNumId w:val="0"/>
  </w:num>
  <w:num w:numId="5" w16cid:durableId="1991980102">
    <w:abstractNumId w:val="1"/>
  </w:num>
  <w:num w:numId="6" w16cid:durableId="1061713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CA"/>
    <w:rsid w:val="00011C37"/>
    <w:rsid w:val="00027F7F"/>
    <w:rsid w:val="000444E5"/>
    <w:rsid w:val="00055DF3"/>
    <w:rsid w:val="00070AA3"/>
    <w:rsid w:val="00074469"/>
    <w:rsid w:val="00087970"/>
    <w:rsid w:val="00094EA8"/>
    <w:rsid w:val="000950CE"/>
    <w:rsid w:val="000A2C63"/>
    <w:rsid w:val="000B7C89"/>
    <w:rsid w:val="000C1B02"/>
    <w:rsid w:val="000D0783"/>
    <w:rsid w:val="00104BA6"/>
    <w:rsid w:val="00134958"/>
    <w:rsid w:val="00162447"/>
    <w:rsid w:val="00186895"/>
    <w:rsid w:val="001C0D1D"/>
    <w:rsid w:val="001E0E3A"/>
    <w:rsid w:val="001F1352"/>
    <w:rsid w:val="002376CD"/>
    <w:rsid w:val="00243C32"/>
    <w:rsid w:val="00244BDE"/>
    <w:rsid w:val="002603CC"/>
    <w:rsid w:val="002658E2"/>
    <w:rsid w:val="00272BAC"/>
    <w:rsid w:val="00291BD9"/>
    <w:rsid w:val="00296EFB"/>
    <w:rsid w:val="002A1FC4"/>
    <w:rsid w:val="002A7BF4"/>
    <w:rsid w:val="002B4979"/>
    <w:rsid w:val="002E001F"/>
    <w:rsid w:val="002E49E7"/>
    <w:rsid w:val="00302EDD"/>
    <w:rsid w:val="00303A1B"/>
    <w:rsid w:val="0032071F"/>
    <w:rsid w:val="003405F5"/>
    <w:rsid w:val="003449DB"/>
    <w:rsid w:val="00354A59"/>
    <w:rsid w:val="0037650B"/>
    <w:rsid w:val="00380807"/>
    <w:rsid w:val="00387B7F"/>
    <w:rsid w:val="003A258C"/>
    <w:rsid w:val="003A7E2E"/>
    <w:rsid w:val="003E4715"/>
    <w:rsid w:val="003E59BD"/>
    <w:rsid w:val="00401229"/>
    <w:rsid w:val="004025B0"/>
    <w:rsid w:val="00402EC2"/>
    <w:rsid w:val="00407014"/>
    <w:rsid w:val="0041264B"/>
    <w:rsid w:val="00443A16"/>
    <w:rsid w:val="00464882"/>
    <w:rsid w:val="0047541A"/>
    <w:rsid w:val="00494D27"/>
    <w:rsid w:val="004A0B28"/>
    <w:rsid w:val="004A25CA"/>
    <w:rsid w:val="004A6E2D"/>
    <w:rsid w:val="00505093"/>
    <w:rsid w:val="00512D24"/>
    <w:rsid w:val="00522797"/>
    <w:rsid w:val="00523793"/>
    <w:rsid w:val="0052702B"/>
    <w:rsid w:val="005406AF"/>
    <w:rsid w:val="005635C7"/>
    <w:rsid w:val="00566090"/>
    <w:rsid w:val="0056795A"/>
    <w:rsid w:val="00576D24"/>
    <w:rsid w:val="005A33FF"/>
    <w:rsid w:val="005A5442"/>
    <w:rsid w:val="005B56D0"/>
    <w:rsid w:val="005B7844"/>
    <w:rsid w:val="005C7727"/>
    <w:rsid w:val="005F4613"/>
    <w:rsid w:val="00642598"/>
    <w:rsid w:val="006434D4"/>
    <w:rsid w:val="0065062E"/>
    <w:rsid w:val="00653656"/>
    <w:rsid w:val="006612A6"/>
    <w:rsid w:val="006912F7"/>
    <w:rsid w:val="006A31E6"/>
    <w:rsid w:val="006B44E0"/>
    <w:rsid w:val="006E25D7"/>
    <w:rsid w:val="006E54FC"/>
    <w:rsid w:val="006E5620"/>
    <w:rsid w:val="00711325"/>
    <w:rsid w:val="00733381"/>
    <w:rsid w:val="00754DB6"/>
    <w:rsid w:val="007627B6"/>
    <w:rsid w:val="007675FB"/>
    <w:rsid w:val="00770AD2"/>
    <w:rsid w:val="00784AB3"/>
    <w:rsid w:val="007A0596"/>
    <w:rsid w:val="007B2195"/>
    <w:rsid w:val="007C13DE"/>
    <w:rsid w:val="007D407A"/>
    <w:rsid w:val="007F1453"/>
    <w:rsid w:val="007F1BF9"/>
    <w:rsid w:val="00803C13"/>
    <w:rsid w:val="00806C5D"/>
    <w:rsid w:val="008229F7"/>
    <w:rsid w:val="00854932"/>
    <w:rsid w:val="00863FF1"/>
    <w:rsid w:val="008737F6"/>
    <w:rsid w:val="0087423B"/>
    <w:rsid w:val="00877938"/>
    <w:rsid w:val="00885784"/>
    <w:rsid w:val="008951CF"/>
    <w:rsid w:val="008979DA"/>
    <w:rsid w:val="008C0758"/>
    <w:rsid w:val="008D5B99"/>
    <w:rsid w:val="00925C99"/>
    <w:rsid w:val="00933034"/>
    <w:rsid w:val="0095153C"/>
    <w:rsid w:val="0095441B"/>
    <w:rsid w:val="00956060"/>
    <w:rsid w:val="00980486"/>
    <w:rsid w:val="00981B98"/>
    <w:rsid w:val="009834F6"/>
    <w:rsid w:val="009A06F8"/>
    <w:rsid w:val="009C139A"/>
    <w:rsid w:val="009C6785"/>
    <w:rsid w:val="009C7FD2"/>
    <w:rsid w:val="009E1867"/>
    <w:rsid w:val="009E3B82"/>
    <w:rsid w:val="009E4148"/>
    <w:rsid w:val="009E7911"/>
    <w:rsid w:val="00A02FC2"/>
    <w:rsid w:val="00A04EDB"/>
    <w:rsid w:val="00A132F8"/>
    <w:rsid w:val="00A256E6"/>
    <w:rsid w:val="00A3676D"/>
    <w:rsid w:val="00A441CE"/>
    <w:rsid w:val="00A47BEC"/>
    <w:rsid w:val="00A5329A"/>
    <w:rsid w:val="00A54EBD"/>
    <w:rsid w:val="00A566A4"/>
    <w:rsid w:val="00A81E73"/>
    <w:rsid w:val="00AB0916"/>
    <w:rsid w:val="00AD0442"/>
    <w:rsid w:val="00AD4747"/>
    <w:rsid w:val="00AD579D"/>
    <w:rsid w:val="00AE3B80"/>
    <w:rsid w:val="00AE5E9E"/>
    <w:rsid w:val="00AF5F00"/>
    <w:rsid w:val="00B0127C"/>
    <w:rsid w:val="00B04173"/>
    <w:rsid w:val="00B271D6"/>
    <w:rsid w:val="00B27E5F"/>
    <w:rsid w:val="00B30843"/>
    <w:rsid w:val="00B50A38"/>
    <w:rsid w:val="00B90CE3"/>
    <w:rsid w:val="00B90DE3"/>
    <w:rsid w:val="00BA06DD"/>
    <w:rsid w:val="00BB3DE9"/>
    <w:rsid w:val="00BB5B9E"/>
    <w:rsid w:val="00BE2557"/>
    <w:rsid w:val="00BE31F5"/>
    <w:rsid w:val="00BE5CB0"/>
    <w:rsid w:val="00BF2211"/>
    <w:rsid w:val="00C11EA3"/>
    <w:rsid w:val="00C16E09"/>
    <w:rsid w:val="00C27124"/>
    <w:rsid w:val="00C37E11"/>
    <w:rsid w:val="00C42C57"/>
    <w:rsid w:val="00C479DE"/>
    <w:rsid w:val="00C5463E"/>
    <w:rsid w:val="00C83EAB"/>
    <w:rsid w:val="00C85BB2"/>
    <w:rsid w:val="00C87520"/>
    <w:rsid w:val="00CA4035"/>
    <w:rsid w:val="00CB4263"/>
    <w:rsid w:val="00CB5D24"/>
    <w:rsid w:val="00CC25C8"/>
    <w:rsid w:val="00CC3E07"/>
    <w:rsid w:val="00CE697E"/>
    <w:rsid w:val="00CE69E7"/>
    <w:rsid w:val="00CE6C2C"/>
    <w:rsid w:val="00D01D75"/>
    <w:rsid w:val="00D036FD"/>
    <w:rsid w:val="00D1742A"/>
    <w:rsid w:val="00D36E64"/>
    <w:rsid w:val="00D454DF"/>
    <w:rsid w:val="00DA1329"/>
    <w:rsid w:val="00DA4D73"/>
    <w:rsid w:val="00DB1124"/>
    <w:rsid w:val="00DB34F7"/>
    <w:rsid w:val="00DC395B"/>
    <w:rsid w:val="00DE18E1"/>
    <w:rsid w:val="00E03468"/>
    <w:rsid w:val="00E36DA4"/>
    <w:rsid w:val="00E536F9"/>
    <w:rsid w:val="00E541B7"/>
    <w:rsid w:val="00E74E47"/>
    <w:rsid w:val="00E75CAF"/>
    <w:rsid w:val="00EA5468"/>
    <w:rsid w:val="00EA61F7"/>
    <w:rsid w:val="00EC0D78"/>
    <w:rsid w:val="00EC47EE"/>
    <w:rsid w:val="00EF5632"/>
    <w:rsid w:val="00EF7C18"/>
    <w:rsid w:val="00F20B12"/>
    <w:rsid w:val="00F245A5"/>
    <w:rsid w:val="00F36516"/>
    <w:rsid w:val="00F436E9"/>
    <w:rsid w:val="00F54047"/>
    <w:rsid w:val="00F659D0"/>
    <w:rsid w:val="00F6799D"/>
    <w:rsid w:val="00F829D2"/>
    <w:rsid w:val="00F840BC"/>
    <w:rsid w:val="00F95850"/>
    <w:rsid w:val="00FA58ED"/>
    <w:rsid w:val="00FB5B39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8EBAD"/>
  <w15:docId w15:val="{0B124C44-70F8-435E-9828-2812836F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012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122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2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40122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01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01229"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F245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A5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54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5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544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B426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B4263"/>
  </w:style>
  <w:style w:type="table" w:styleId="ab">
    <w:name w:val="Table Grid"/>
    <w:basedOn w:val="a1"/>
    <w:uiPriority w:val="39"/>
    <w:rsid w:val="00DE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30843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val="en-GB" w:eastAsia="en-GB"/>
    </w:rPr>
  </w:style>
  <w:style w:type="character" w:customStyle="1" w:styleId="21">
    <w:name w:val="未处理的提及2"/>
    <w:basedOn w:val="a0"/>
    <w:uiPriority w:val="99"/>
    <w:semiHidden/>
    <w:unhideWhenUsed/>
    <w:rsid w:val="00A5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nzhenyu@buaa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ngt09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uanzhenyu@buaa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ngt09@163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zhiqi yu</cp:lastModifiedBy>
  <cp:revision>91</cp:revision>
  <cp:lastPrinted>2021-03-31T01:34:00Z</cp:lastPrinted>
  <dcterms:created xsi:type="dcterms:W3CDTF">2021-03-31T01:11:00Z</dcterms:created>
  <dcterms:modified xsi:type="dcterms:W3CDTF">2023-05-15T06:42:00Z</dcterms:modified>
</cp:coreProperties>
</file>