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400"/>
        <w:jc w:val="center"/>
        <w:rPr>
          <w:rFonts w:ascii="黑体" w:cs="Arial" w:eastAsia="黑体" w:hAnsi="黑体"/>
          <w:sz w:val="28"/>
          <w:szCs w:val="28"/>
        </w:rPr>
      </w:pPr>
      <w:r>
        <w:rPr>
          <w:rFonts w:ascii="黑体" w:cs="Arial" w:eastAsia="黑体" w:hAnsi="黑体" w:hint="eastAsia"/>
          <w:sz w:val="28"/>
          <w:szCs w:val="28"/>
        </w:rPr>
        <w:t>202</w:t>
      </w:r>
      <w:r>
        <w:rPr>
          <w:rFonts w:ascii="黑体" w:cs="Arial" w:eastAsia="黑体" w:hAnsi="黑体"/>
          <w:sz w:val="28"/>
          <w:szCs w:val="28"/>
        </w:rPr>
        <w:t>3</w:t>
      </w:r>
      <w:r>
        <w:rPr>
          <w:rFonts w:ascii="黑体" w:cs="Arial" w:eastAsia="黑体" w:hAnsi="黑体" w:hint="eastAsia"/>
          <w:sz w:val="28"/>
          <w:szCs w:val="28"/>
        </w:rPr>
        <w:t>第十届</w:t>
      </w:r>
      <w:r>
        <w:rPr>
          <w:rFonts w:ascii="黑体" w:cs="Arial" w:eastAsia="黑体" w:hAnsi="黑体" w:hint="eastAsia"/>
          <w:sz w:val="28"/>
          <w:szCs w:val="28"/>
        </w:rPr>
        <w:t>中国</w:t>
      </w:r>
      <w:r>
        <w:rPr>
          <w:rFonts w:ascii="黑体" w:cs="宋体" w:eastAsia="黑体" w:hAnsi="黑体" w:hint="eastAsia"/>
          <w:sz w:val="28"/>
          <w:szCs w:val="28"/>
        </w:rPr>
        <w:t>指挥控制</w:t>
      </w:r>
      <w:r>
        <w:rPr>
          <w:rFonts w:ascii="黑体" w:cs="Arial" w:eastAsia="黑体" w:hAnsi="黑体" w:hint="eastAsia"/>
          <w:sz w:val="28"/>
          <w:szCs w:val="28"/>
        </w:rPr>
        <w:t>大会</w:t>
      </w:r>
    </w:p>
    <w:p>
      <w:pPr>
        <w:pStyle w:val="style0"/>
        <w:spacing w:after="156" w:afterLines="50" w:lineRule="exact" w:line="400"/>
        <w:jc w:val="center"/>
        <w:rPr>
          <w:rFonts w:ascii="黑体" w:cs="Arial" w:eastAsia="黑体" w:hAnsi="黑体"/>
          <w:sz w:val="28"/>
          <w:szCs w:val="28"/>
        </w:rPr>
      </w:pPr>
      <w:r>
        <w:rPr>
          <w:rFonts w:ascii="黑体" w:cs="Arial" w:eastAsia="黑体" w:hAnsi="黑体" w:hint="eastAsia"/>
          <w:sz w:val="28"/>
          <w:szCs w:val="28"/>
        </w:rPr>
        <w:t>特邀专题</w:t>
      </w:r>
      <w:r>
        <w:rPr>
          <w:rFonts w:ascii="黑体" w:cs="Arial" w:eastAsia="黑体" w:hAnsi="黑体" w:hint="eastAsia"/>
          <w:sz w:val="28"/>
          <w:szCs w:val="28"/>
        </w:rPr>
        <w:t>论坛</w:t>
      </w:r>
      <w:r>
        <w:rPr>
          <w:rFonts w:ascii="黑体" w:cs="Arial" w:eastAsia="黑体" w:hAnsi="黑体" w:hint="eastAsia"/>
          <w:sz w:val="28"/>
          <w:szCs w:val="28"/>
        </w:rPr>
        <w:t>简介</w:t>
      </w:r>
    </w:p>
    <w:tbl>
      <w:tblPr>
        <w:tblStyle w:val="style154"/>
        <w:tblW w:w="0" w:type="auto"/>
        <w:tblLook w:val="04A0" w:firstRow="1" w:lastRow="0" w:firstColumn="1" w:lastColumn="0" w:noHBand="0" w:noVBand="1"/>
      </w:tblPr>
      <w:tblGrid>
        <w:gridCol w:w="8296"/>
      </w:tblGrid>
      <w:tr>
        <w:trPr>
          <w:trHeight w:val="742" w:hRule="atLeast"/>
        </w:trPr>
        <w:tc>
          <w:tcPr>
            <w:tcW w:w="8296" w:type="dxa"/>
            <w:tcBorders/>
          </w:tcPr>
          <w:p>
            <w:pPr>
              <w:pStyle w:val="style0"/>
              <w:jc w:val="left"/>
              <w:rPr>
                <w:rFonts w:ascii="仿宋" w:cs="Arial" w:eastAsia="仿宋" w:hAnsi="仿宋"/>
                <w:b/>
                <w:bCs/>
                <w:sz w:val="24"/>
                <w:szCs w:val="24"/>
              </w:rPr>
            </w:pPr>
            <w:r>
              <w:rPr>
                <w:rFonts w:ascii="仿宋" w:cs="Arial" w:eastAsia="仿宋" w:hAnsi="仿宋" w:hint="eastAsia"/>
                <w:b/>
                <w:bCs/>
                <w:sz w:val="24"/>
                <w:szCs w:val="24"/>
              </w:rPr>
              <w:t>特邀专题</w:t>
            </w:r>
            <w:r>
              <w:rPr>
                <w:rFonts w:ascii="仿宋" w:cs="Arial" w:eastAsia="仿宋" w:hAnsi="仿宋" w:hint="eastAsia"/>
                <w:b/>
                <w:bCs/>
                <w:sz w:val="24"/>
                <w:szCs w:val="24"/>
              </w:rPr>
              <w:t>名称</w:t>
            </w:r>
          </w:p>
          <w:p>
            <w:pPr>
              <w:pStyle w:val="style0"/>
              <w:jc w:val="center"/>
              <w:rPr>
                <w:rFonts w:ascii="仿宋" w:cs="Arial" w:eastAsia="仿宋" w:hAnsi="仿宋"/>
                <w:sz w:val="24"/>
                <w:szCs w:val="24"/>
              </w:rPr>
            </w:pPr>
            <w:r>
              <w:rPr>
                <w:rFonts w:ascii="仿宋" w:cs="Arial" w:eastAsia="仿宋" w:hAnsi="仿宋" w:hint="eastAsia"/>
                <w:sz w:val="24"/>
                <w:szCs w:val="24"/>
              </w:rPr>
              <w:t>多域混合态势智能感知与认知</w:t>
            </w:r>
          </w:p>
        </w:tc>
      </w:tr>
      <w:tr>
        <w:tblPrEx/>
        <w:trPr/>
        <w:tc>
          <w:tcPr>
            <w:tcW w:w="8296" w:type="dxa"/>
            <w:tcBorders/>
          </w:tcPr>
          <w:p>
            <w:pPr>
              <w:pStyle w:val="style0"/>
              <w:spacing w:lineRule="auto" w:line="360"/>
              <w:jc w:val="left"/>
              <w:rPr>
                <w:rFonts w:ascii="仿宋" w:cs="Arial" w:eastAsia="仿宋" w:hAnsi="仿宋"/>
                <w:b/>
                <w:bCs/>
                <w:sz w:val="24"/>
                <w:szCs w:val="24"/>
              </w:rPr>
            </w:pPr>
            <w:r>
              <w:rPr>
                <w:rFonts w:ascii="仿宋" w:cs="Arial" w:eastAsia="仿宋" w:hAnsi="仿宋" w:hint="eastAsia"/>
                <w:b/>
                <w:bCs/>
                <w:sz w:val="24"/>
                <w:szCs w:val="24"/>
              </w:rPr>
              <w:t>召集人的姓名、职称、单位和邮箱</w:t>
            </w:r>
          </w:p>
          <w:p>
            <w:pPr>
              <w:pStyle w:val="style0"/>
              <w:spacing w:lineRule="auto" w:line="360"/>
              <w:jc w:val="left"/>
              <w:rPr>
                <w:rFonts w:ascii="仿宋" w:cs="Arial" w:eastAsia="仿宋" w:hAnsi="仿宋" w:hint="eastAsia"/>
                <w:sz w:val="24"/>
                <w:szCs w:val="24"/>
              </w:rPr>
            </w:pPr>
            <w:r>
              <w:rPr>
                <w:rFonts w:ascii="仿宋" w:cs="Arial" w:eastAsia="仿宋" w:hAnsi="仿宋" w:hint="eastAsia"/>
                <w:sz w:val="24"/>
                <w:szCs w:val="24"/>
              </w:rPr>
              <w:t>王海鹏，海军航空大学，教授，whp5691@163.com</w:t>
            </w:r>
          </w:p>
          <w:p>
            <w:pPr>
              <w:pStyle w:val="style0"/>
              <w:spacing w:lineRule="auto" w:line="360"/>
              <w:jc w:val="left"/>
              <w:rPr>
                <w:rFonts w:ascii="仿宋" w:cs="Arial" w:eastAsia="仿宋" w:hAnsi="仿宋" w:hint="eastAsia"/>
                <w:sz w:val="24"/>
                <w:szCs w:val="24"/>
              </w:rPr>
            </w:pPr>
            <w:r>
              <w:rPr>
                <w:rFonts w:ascii="仿宋" w:cs="Arial" w:eastAsia="仿宋" w:hAnsi="仿宋" w:hint="default"/>
                <w:sz w:val="24"/>
                <w:szCs w:val="24"/>
                <w:lang w:val="en-US"/>
              </w:rPr>
              <w:t>刘颢，中船709所，研究员，liuhao2020@sjtu.edu.cn</w:t>
            </w:r>
          </w:p>
          <w:p>
            <w:pPr>
              <w:pStyle w:val="style0"/>
              <w:spacing w:lineRule="auto" w:line="360"/>
              <w:jc w:val="left"/>
              <w:rPr>
                <w:rFonts w:ascii="仿宋" w:cs="Arial" w:eastAsia="仿宋" w:hAnsi="仿宋" w:hint="eastAsia"/>
                <w:sz w:val="24"/>
                <w:szCs w:val="24"/>
              </w:rPr>
            </w:pPr>
            <w:r>
              <w:rPr>
                <w:rFonts w:ascii="仿宋" w:cs="Arial" w:eastAsia="仿宋" w:hAnsi="仿宋" w:hint="default"/>
                <w:sz w:val="24"/>
                <w:szCs w:val="24"/>
                <w:lang w:val="en-US"/>
              </w:rPr>
              <w:t>卢国明，电子科技大学，</w:t>
            </w:r>
            <w:r>
              <w:rPr>
                <w:rFonts w:ascii="仿宋" w:cs="Arial" w:eastAsia="仿宋" w:hAnsi="仿宋" w:hint="eastAsia"/>
                <w:sz w:val="24"/>
                <w:szCs w:val="24"/>
                <w:lang w:val="en-US" w:eastAsia="zh-CN"/>
              </w:rPr>
              <w:t>研究员</w:t>
            </w:r>
            <w:r>
              <w:rPr>
                <w:rFonts w:ascii="仿宋" w:cs="Arial" w:eastAsia="仿宋" w:hAnsi="仿宋" w:hint="default"/>
                <w:sz w:val="24"/>
                <w:szCs w:val="24"/>
                <w:lang w:val="en-US"/>
              </w:rPr>
              <w:t>，lugm@uestc.edu.cn</w:t>
            </w:r>
          </w:p>
          <w:p>
            <w:pPr>
              <w:pStyle w:val="style0"/>
              <w:spacing w:lineRule="auto" w:line="360"/>
              <w:jc w:val="left"/>
              <w:rPr>
                <w:rFonts w:ascii="仿宋" w:cs="Arial" w:eastAsia="仿宋" w:hAnsi="仿宋" w:hint="eastAsia"/>
                <w:sz w:val="24"/>
                <w:szCs w:val="24"/>
              </w:rPr>
            </w:pPr>
            <w:r>
              <w:rPr>
                <w:rFonts w:ascii="仿宋" w:cs="Arial" w:eastAsia="仿宋" w:hAnsi="仿宋" w:hint="eastAsia"/>
                <w:sz w:val="24"/>
                <w:szCs w:val="24"/>
              </w:rPr>
              <w:t>洪丹枫，中科院空天院，研究员，hongdf@aircas.ac.cn</w:t>
            </w:r>
          </w:p>
          <w:p>
            <w:pPr>
              <w:pStyle w:val="style0"/>
              <w:spacing w:lineRule="auto" w:line="360"/>
              <w:jc w:val="left"/>
              <w:rPr>
                <w:rFonts w:ascii="仿宋" w:cs="Arial" w:eastAsia="仿宋" w:hAnsi="仿宋" w:hint="eastAsia"/>
                <w:sz w:val="24"/>
                <w:szCs w:val="24"/>
              </w:rPr>
            </w:pPr>
            <w:r>
              <w:rPr>
                <w:rFonts w:ascii="仿宋" w:cs="Arial" w:eastAsia="仿宋" w:hAnsi="仿宋" w:hint="default"/>
                <w:sz w:val="24"/>
                <w:szCs w:val="24"/>
                <w:lang w:val="en-US"/>
              </w:rPr>
              <w:t>王伟伟，中国空间技术研究院西安分院，研究员，www_xidian@163.com</w:t>
            </w:r>
          </w:p>
          <w:p>
            <w:pPr>
              <w:pStyle w:val="style0"/>
              <w:spacing w:lineRule="auto" w:line="360"/>
              <w:jc w:val="left"/>
              <w:rPr>
                <w:rFonts w:ascii="仿宋" w:cs="Arial" w:eastAsia="仿宋" w:hAnsi="仿宋"/>
                <w:sz w:val="24"/>
                <w:szCs w:val="24"/>
              </w:rPr>
            </w:pPr>
            <w:r>
              <w:rPr>
                <w:rFonts w:ascii="仿宋" w:cs="Arial" w:eastAsia="仿宋" w:hAnsi="仿宋" w:hint="default"/>
                <w:sz w:val="24"/>
                <w:szCs w:val="24"/>
                <w:lang w:val="en-US"/>
              </w:rPr>
              <w:t>赵文达</w:t>
            </w:r>
            <w:r>
              <w:rPr>
                <w:rFonts w:ascii="仿宋" w:cs="Arial" w:eastAsia="仿宋" w:hAnsi="仿宋" w:hint="eastAsia"/>
                <w:sz w:val="24"/>
                <w:szCs w:val="24"/>
                <w:lang w:val="en-US" w:eastAsia="zh-CN"/>
              </w:rPr>
              <w:t>，</w:t>
            </w:r>
            <w:r>
              <w:rPr>
                <w:rFonts w:ascii="仿宋" w:cs="Arial" w:eastAsia="仿宋" w:hAnsi="仿宋" w:hint="default"/>
                <w:sz w:val="24"/>
                <w:szCs w:val="24"/>
                <w:lang w:val="en-US"/>
              </w:rPr>
              <w:t>大连理工大学</w:t>
            </w:r>
            <w:r>
              <w:rPr>
                <w:rFonts w:ascii="仿宋" w:cs="Arial" w:eastAsia="仿宋" w:hAnsi="仿宋" w:hint="eastAsia"/>
                <w:sz w:val="24"/>
                <w:szCs w:val="24"/>
                <w:lang w:val="en-US" w:eastAsia="zh-CN"/>
              </w:rPr>
              <w:t>，副教授，</w:t>
            </w:r>
            <w:r>
              <w:rPr>
                <w:rFonts w:ascii="仿宋" w:cs="Arial" w:eastAsia="仿宋" w:hAnsi="仿宋" w:hint="default"/>
                <w:sz w:val="24"/>
                <w:szCs w:val="24"/>
                <w:lang w:val="en-US"/>
              </w:rPr>
              <w:t>zhaowenda@dlut.edu.cn</w:t>
            </w:r>
          </w:p>
        </w:tc>
      </w:tr>
      <w:tr>
        <w:tblPrEx/>
        <w:trPr/>
        <w:tc>
          <w:tcPr>
            <w:tcW w:w="8296" w:type="dxa"/>
            <w:tcBorders/>
          </w:tcPr>
          <w:p>
            <w:pPr>
              <w:pStyle w:val="style0"/>
              <w:spacing w:lineRule="auto" w:line="360"/>
              <w:jc w:val="left"/>
              <w:rPr>
                <w:rFonts w:ascii="仿宋" w:cs="Arial" w:eastAsia="仿宋" w:hAnsi="仿宋"/>
                <w:b/>
                <w:bCs/>
                <w:sz w:val="24"/>
                <w:szCs w:val="24"/>
              </w:rPr>
            </w:pPr>
            <w:r>
              <w:rPr>
                <w:rFonts w:ascii="仿宋" w:cs="Arial" w:eastAsia="仿宋" w:hAnsi="仿宋" w:hint="eastAsia"/>
                <w:b/>
                <w:bCs/>
                <w:sz w:val="24"/>
                <w:szCs w:val="24"/>
              </w:rPr>
              <w:t>特邀专题简介（</w:t>
            </w:r>
            <w:r>
              <w:rPr>
                <w:rFonts w:ascii="仿宋" w:cs="Arial" w:eastAsia="仿宋" w:hAnsi="仿宋" w:hint="eastAsia"/>
                <w:b/>
                <w:bCs/>
                <w:sz w:val="24"/>
                <w:szCs w:val="24"/>
              </w:rPr>
              <w:t>背景、</w:t>
            </w:r>
            <w:r>
              <w:rPr>
                <w:rFonts w:ascii="仿宋" w:cs="Arial" w:eastAsia="仿宋" w:hAnsi="仿宋" w:hint="eastAsia"/>
                <w:b/>
                <w:bCs/>
                <w:sz w:val="24"/>
                <w:szCs w:val="24"/>
              </w:rPr>
              <w:t>目的</w:t>
            </w:r>
            <w:r>
              <w:rPr>
                <w:rFonts w:ascii="仿宋" w:cs="Arial" w:eastAsia="仿宋" w:hAnsi="仿宋" w:hint="eastAsia"/>
                <w:b/>
                <w:bCs/>
                <w:sz w:val="24"/>
                <w:szCs w:val="24"/>
              </w:rPr>
              <w:t>、</w:t>
            </w:r>
            <w:r>
              <w:rPr>
                <w:rFonts w:ascii="仿宋" w:cs="Arial" w:eastAsia="仿宋" w:hAnsi="仿宋"/>
                <w:b/>
                <w:bCs/>
                <w:sz w:val="24"/>
                <w:szCs w:val="24"/>
              </w:rPr>
              <w:t>意见</w:t>
            </w:r>
            <w:r>
              <w:rPr>
                <w:rFonts w:ascii="仿宋" w:cs="Arial" w:eastAsia="仿宋" w:hAnsi="仿宋" w:hint="eastAsia"/>
                <w:b/>
                <w:bCs/>
                <w:sz w:val="24"/>
                <w:szCs w:val="24"/>
              </w:rPr>
              <w:t>和内容）</w:t>
            </w:r>
          </w:p>
          <w:p>
            <w:pPr>
              <w:pStyle w:val="style0"/>
              <w:spacing w:lineRule="auto" w:line="360"/>
              <w:ind w:firstLine="480" w:firstLineChars="200"/>
              <w:rPr>
                <w:rFonts w:ascii="仿宋" w:cs="Arial" w:eastAsia="仿宋" w:hAnsi="仿宋" w:hint="eastAsia"/>
                <w:sz w:val="24"/>
                <w:szCs w:val="24"/>
              </w:rPr>
            </w:pPr>
            <w:r>
              <w:rPr>
                <w:rFonts w:ascii="仿宋" w:cs="Arial" w:eastAsia="仿宋" w:hAnsi="仿宋" w:hint="eastAsia"/>
                <w:sz w:val="24"/>
                <w:szCs w:val="24"/>
              </w:rPr>
              <w:t>随着海洋感知装备从近海走向远海，以及智能化信息处理技术的广泛应用，天、空、岸、海、潜等多域混合态势感知与认知技术取得了长足发展。海上各类有人、无人信息系统初步具备对一个或两个领域感知信息的融合处理能力，在边缘智能硬件的支撑下，能够开展新的智能化态势认知技术研究。本特邀专题的目的在于促进多域混合态势智能感知与认知的新概念、新理论、新技术发展，为相关领域专家、学者和工程技术人员提供交流平台。</w:t>
            </w:r>
          </w:p>
          <w:p>
            <w:pPr>
              <w:pStyle w:val="style0"/>
              <w:spacing w:lineRule="auto" w:line="360"/>
              <w:ind w:firstLine="480" w:firstLineChars="200"/>
              <w:rPr>
                <w:rFonts w:ascii="仿宋" w:cs="Arial" w:eastAsia="仿宋" w:hAnsi="仿宋" w:hint="eastAsia"/>
                <w:sz w:val="24"/>
                <w:szCs w:val="24"/>
              </w:rPr>
            </w:pPr>
            <w:r>
              <w:rPr>
                <w:rFonts w:ascii="仿宋" w:cs="Arial" w:eastAsia="仿宋" w:hAnsi="仿宋" w:hint="eastAsia"/>
                <w:sz w:val="24"/>
                <w:szCs w:val="24"/>
              </w:rPr>
              <w:t>本特邀专题邀请以下与“多域混合态势智能感知与认知”主题相关的包含创新思想、概念、新发现、改进以及新应用的原创论文。</w:t>
            </w:r>
          </w:p>
          <w:p>
            <w:pPr>
              <w:pStyle w:val="style179"/>
              <w:numPr>
                <w:ilvl w:val="0"/>
                <w:numId w:val="1"/>
              </w:numPr>
              <w:spacing w:lineRule="auto" w:line="360"/>
              <w:ind w:left="766" w:hanging="284"/>
              <w:rPr>
                <w:rFonts w:ascii="仿宋" w:cs="Arial" w:eastAsia="仿宋" w:hAnsi="仿宋" w:hint="eastAsia"/>
                <w:sz w:val="24"/>
                <w:szCs w:val="24"/>
              </w:rPr>
            </w:pPr>
            <w:r>
              <w:rPr>
                <w:rFonts w:ascii="仿宋" w:cs="Arial" w:eastAsia="仿宋" w:hAnsi="仿宋" w:hint="eastAsia"/>
                <w:sz w:val="24"/>
                <w:szCs w:val="24"/>
              </w:rPr>
              <w:t>态势时空知识图谱构建及推理</w:t>
            </w:r>
          </w:p>
          <w:p>
            <w:pPr>
              <w:pStyle w:val="style179"/>
              <w:numPr>
                <w:ilvl w:val="0"/>
                <w:numId w:val="1"/>
              </w:numPr>
              <w:spacing w:lineRule="auto" w:line="360"/>
              <w:ind w:left="766" w:hanging="284"/>
              <w:rPr>
                <w:rFonts w:ascii="仿宋" w:cs="Arial" w:eastAsia="仿宋" w:hAnsi="仿宋" w:hint="eastAsia"/>
                <w:sz w:val="24"/>
                <w:szCs w:val="24"/>
              </w:rPr>
            </w:pPr>
            <w:r>
              <w:rPr>
                <w:rFonts w:ascii="仿宋" w:cs="Arial" w:eastAsia="仿宋" w:hAnsi="仿宋" w:hint="eastAsia"/>
                <w:sz w:val="24"/>
                <w:szCs w:val="24"/>
              </w:rPr>
              <w:t>海上多域混合态势感知</w:t>
            </w:r>
          </w:p>
          <w:p>
            <w:pPr>
              <w:pStyle w:val="style179"/>
              <w:numPr>
                <w:ilvl w:val="0"/>
                <w:numId w:val="1"/>
              </w:numPr>
              <w:spacing w:lineRule="auto" w:line="360"/>
              <w:ind w:left="766" w:hanging="284"/>
              <w:rPr>
                <w:rFonts w:ascii="仿宋" w:cs="Arial" w:eastAsia="仿宋" w:hAnsi="仿宋" w:hint="eastAsia"/>
                <w:sz w:val="24"/>
                <w:szCs w:val="24"/>
              </w:rPr>
            </w:pPr>
            <w:r>
              <w:rPr>
                <w:rFonts w:ascii="仿宋" w:cs="Arial" w:eastAsia="仿宋" w:hAnsi="仿宋" w:hint="eastAsia"/>
                <w:sz w:val="24"/>
                <w:szCs w:val="24"/>
              </w:rPr>
              <w:t>可解释性海上态势认知</w:t>
            </w:r>
          </w:p>
          <w:p>
            <w:pPr>
              <w:pStyle w:val="style179"/>
              <w:numPr>
                <w:ilvl w:val="0"/>
                <w:numId w:val="1"/>
              </w:numPr>
              <w:spacing w:lineRule="auto" w:line="360"/>
              <w:ind w:left="766" w:hanging="284"/>
              <w:rPr>
                <w:rFonts w:ascii="仿宋" w:cs="Arial" w:eastAsia="仿宋" w:hAnsi="仿宋" w:hint="eastAsia"/>
                <w:sz w:val="24"/>
                <w:szCs w:val="24"/>
              </w:rPr>
            </w:pPr>
            <w:r>
              <w:rPr>
                <w:rFonts w:ascii="仿宋" w:cs="Arial" w:eastAsia="仿宋" w:hAnsi="仿宋" w:hint="eastAsia"/>
                <w:sz w:val="24"/>
                <w:szCs w:val="24"/>
              </w:rPr>
              <w:t>无人态势感知与认知</w:t>
            </w:r>
          </w:p>
          <w:p>
            <w:pPr>
              <w:pStyle w:val="style179"/>
              <w:numPr>
                <w:ilvl w:val="0"/>
                <w:numId w:val="1"/>
              </w:numPr>
              <w:spacing w:lineRule="auto" w:line="360"/>
              <w:ind w:left="766" w:hanging="284"/>
              <w:rPr>
                <w:rFonts w:ascii="仿宋" w:cs="Arial" w:eastAsia="仿宋" w:hAnsi="仿宋" w:hint="eastAsia"/>
                <w:sz w:val="24"/>
                <w:szCs w:val="24"/>
              </w:rPr>
            </w:pPr>
            <w:r>
              <w:rPr>
                <w:rFonts w:ascii="仿宋" w:cs="Arial" w:eastAsia="仿宋" w:hAnsi="仿宋" w:hint="eastAsia"/>
                <w:sz w:val="24"/>
                <w:szCs w:val="24"/>
              </w:rPr>
              <w:t>海上态势感知与认知智能计算加速</w:t>
            </w:r>
          </w:p>
          <w:p>
            <w:pPr>
              <w:pStyle w:val="style179"/>
              <w:numPr>
                <w:ilvl w:val="0"/>
                <w:numId w:val="1"/>
              </w:numPr>
              <w:spacing w:lineRule="auto" w:line="360"/>
              <w:ind w:left="766" w:hanging="284"/>
              <w:rPr>
                <w:rFonts w:ascii="仿宋" w:cs="Arial" w:eastAsia="仿宋" w:hAnsi="仿宋" w:hint="eastAsia"/>
                <w:sz w:val="24"/>
                <w:szCs w:val="24"/>
              </w:rPr>
            </w:pPr>
            <w:r>
              <w:rPr>
                <w:rFonts w:ascii="仿宋" w:cs="Arial" w:eastAsia="仿宋" w:hAnsi="仿宋" w:hint="eastAsia"/>
                <w:sz w:val="24"/>
                <w:szCs w:val="24"/>
              </w:rPr>
              <w:t>海上态势目标意图识别</w:t>
            </w:r>
          </w:p>
          <w:p>
            <w:pPr>
              <w:pStyle w:val="style179"/>
              <w:numPr>
                <w:ilvl w:val="0"/>
                <w:numId w:val="1"/>
              </w:numPr>
              <w:spacing w:lineRule="auto" w:line="360"/>
              <w:ind w:left="766" w:hanging="284"/>
              <w:rPr>
                <w:rFonts w:ascii="仿宋" w:cs="Arial" w:eastAsia="仿宋" w:hAnsi="仿宋"/>
                <w:sz w:val="24"/>
                <w:szCs w:val="24"/>
              </w:rPr>
            </w:pPr>
            <w:r>
              <w:rPr>
                <w:rFonts w:ascii="仿宋" w:cs="Arial" w:eastAsia="仿宋" w:hAnsi="仿宋" w:hint="eastAsia"/>
                <w:sz w:val="24"/>
                <w:szCs w:val="24"/>
              </w:rPr>
              <w:t>海上态势目标分群及体系布势认知</w:t>
            </w:r>
          </w:p>
        </w:tc>
      </w:tr>
    </w:tbl>
    <w:p>
      <w:pPr>
        <w:pStyle w:val="style0"/>
        <w:spacing w:lineRule="exact" w:line="400"/>
        <w:jc w:val="center"/>
        <w:rPr>
          <w:rFonts w:ascii="Times New Roman" w:cs="Times New Roman" w:hAnsi="Times New Roman"/>
          <w:b/>
          <w:sz w:val="28"/>
          <w:szCs w:val="28"/>
        </w:rPr>
      </w:pPr>
      <w:r>
        <w:rPr>
          <w:rFonts w:ascii="Times New Roman" w:cs="Times New Roman" w:hAnsi="Times New Roman"/>
          <w:b/>
          <w:sz w:val="28"/>
          <w:szCs w:val="28"/>
        </w:rPr>
        <w:br w:type="page"/>
      </w:r>
    </w:p>
    <w:p>
      <w:pPr>
        <w:pStyle w:val="style0"/>
        <w:spacing w:lineRule="exact" w:line="400"/>
        <w:jc w:val="center"/>
        <w:rPr>
          <w:rFonts w:ascii="Times New Roman" w:cs="Times New Roman" w:hAnsi="Times New Roman"/>
          <w:b/>
          <w:sz w:val="28"/>
          <w:szCs w:val="28"/>
        </w:rPr>
      </w:pPr>
      <w:r>
        <w:rPr>
          <w:rFonts w:ascii="Times New Roman" w:cs="Times New Roman" w:hAnsi="Times New Roman"/>
          <w:b/>
          <w:sz w:val="28"/>
          <w:szCs w:val="28"/>
        </w:rPr>
        <w:t>C2-C</w:t>
      </w:r>
      <w:r>
        <w:rPr>
          <w:rFonts w:ascii="Times New Roman" w:cs="Times New Roman" w:hAnsi="Times New Roman" w:hint="eastAsia"/>
          <w:b/>
          <w:sz w:val="28"/>
          <w:szCs w:val="28"/>
        </w:rPr>
        <w:t>hina</w:t>
      </w:r>
      <w:r>
        <w:rPr>
          <w:rFonts w:ascii="Times New Roman" w:cs="Times New Roman" w:hAnsi="Times New Roman"/>
          <w:b/>
          <w:sz w:val="28"/>
          <w:szCs w:val="28"/>
        </w:rPr>
        <w:t xml:space="preserve"> 202</w:t>
      </w:r>
      <w:r>
        <w:rPr>
          <w:rFonts w:ascii="Times New Roman" w:cs="Times New Roman" w:hAnsi="Times New Roman"/>
          <w:b/>
          <w:sz w:val="28"/>
          <w:szCs w:val="28"/>
        </w:rPr>
        <w:t>3</w:t>
      </w:r>
    </w:p>
    <w:p>
      <w:pPr>
        <w:pStyle w:val="style0"/>
        <w:spacing w:after="156" w:afterLines="50" w:lineRule="exact" w:line="400"/>
        <w:jc w:val="center"/>
        <w:rPr>
          <w:rFonts w:ascii="Times New Roman" w:cs="Times New Roman" w:hAnsi="Times New Roman"/>
          <w:b/>
          <w:sz w:val="28"/>
          <w:szCs w:val="28"/>
        </w:rPr>
      </w:pPr>
      <w:r>
        <w:rPr>
          <w:rFonts w:ascii="Times New Roman" w:cs="Times New Roman" w:hAnsi="Times New Roman"/>
          <w:b/>
          <w:sz w:val="28"/>
          <w:szCs w:val="28"/>
        </w:rPr>
        <w:t xml:space="preserve">Invited Session </w:t>
      </w:r>
      <w:r>
        <w:rPr>
          <w:rFonts w:ascii="Times New Roman" w:cs="Times New Roman" w:hAnsi="Times New Roman"/>
          <w:b/>
          <w:sz w:val="28"/>
          <w:szCs w:val="28"/>
        </w:rPr>
        <w:t>Summary</w:t>
      </w:r>
    </w:p>
    <w:tbl>
      <w:tblPr>
        <w:tblStyle w:val="style154"/>
        <w:tblW w:w="0" w:type="auto"/>
        <w:tblLook w:val="04A0" w:firstRow="1" w:lastRow="0" w:firstColumn="1" w:lastColumn="0" w:noHBand="0" w:noVBand="1"/>
      </w:tblPr>
      <w:tblGrid>
        <w:gridCol w:w="8296"/>
      </w:tblGrid>
      <w:tr>
        <w:trPr>
          <w:trHeight w:val="883" w:hRule="atLeast"/>
        </w:trPr>
        <w:tc>
          <w:tcPr>
            <w:tcW w:w="8296" w:type="dxa"/>
            <w:tcBorders/>
          </w:tcPr>
          <w:p>
            <w:pPr>
              <w:pStyle w:val="style0"/>
              <w:jc w:val="left"/>
              <w:rPr>
                <w:rFonts w:ascii="Times New Roman" w:cs="Times New Roman" w:hAnsi="Times New Roman"/>
                <w:b/>
                <w:bCs/>
                <w:sz w:val="24"/>
                <w:szCs w:val="24"/>
              </w:rPr>
            </w:pPr>
            <w:r>
              <w:rPr>
                <w:rFonts w:ascii="Times New Roman" w:cs="Times New Roman" w:hAnsi="Times New Roman"/>
                <w:b/>
                <w:bCs/>
                <w:sz w:val="24"/>
                <w:szCs w:val="24"/>
              </w:rPr>
              <w:t>Title of Session</w:t>
            </w:r>
          </w:p>
          <w:p>
            <w:pPr>
              <w:pStyle w:val="style0"/>
              <w:spacing w:lineRule="exact" w:line="400"/>
              <w:jc w:val="center"/>
              <w:rPr>
                <w:rFonts w:ascii="Times New Roman" w:cs="Times New Roman" w:hAnsi="Times New Roman"/>
                <w:sz w:val="24"/>
                <w:szCs w:val="28"/>
              </w:rPr>
            </w:pPr>
            <w:r>
              <w:rPr>
                <w:rFonts w:ascii="Times New Roman" w:cs="Times New Roman" w:eastAsia="仿宋" w:hAnsi="Times New Roman"/>
                <w:sz w:val="28"/>
                <w:szCs w:val="28"/>
              </w:rPr>
              <w:t>Intelligent Perception and Cognition for the Multi-domain Hybrid Situation</w:t>
            </w:r>
          </w:p>
        </w:tc>
      </w:tr>
      <w:tr>
        <w:tblPrEx/>
        <w:trPr>
          <w:trHeight w:val="1137" w:hRule="atLeast"/>
        </w:trPr>
        <w:tc>
          <w:tcPr>
            <w:tcW w:w="8296" w:type="dxa"/>
            <w:tcBorders/>
          </w:tcPr>
          <w:p>
            <w:pPr>
              <w:pStyle w:val="style0"/>
              <w:jc w:val="left"/>
              <w:rPr>
                <w:rFonts w:ascii="Times New Roman" w:cs="Times New Roman" w:hAnsi="Times New Roman"/>
                <w:b/>
                <w:bCs/>
                <w:sz w:val="24"/>
                <w:szCs w:val="24"/>
              </w:rPr>
            </w:pPr>
            <w:r>
              <w:rPr>
                <w:rFonts w:ascii="Times New Roman" w:cs="Times New Roman" w:hAnsi="Times New Roman"/>
                <w:b/>
                <w:bCs/>
                <w:sz w:val="24"/>
                <w:szCs w:val="24"/>
              </w:rPr>
              <w:t>Name, Salutation</w:t>
            </w:r>
            <w:r>
              <w:rPr>
                <w:rFonts w:ascii="Times New Roman" w:cs="Times New Roman" w:hAnsi="Times New Roman" w:hint="eastAsia"/>
                <w:b/>
                <w:bCs/>
                <w:sz w:val="24"/>
                <w:szCs w:val="24"/>
              </w:rPr>
              <w:t>,</w:t>
            </w:r>
            <w:r>
              <w:rPr>
                <w:rFonts w:ascii="Times New Roman" w:cs="Times New Roman" w:hAnsi="Times New Roman"/>
                <w:b/>
                <w:bCs/>
                <w:sz w:val="24"/>
                <w:szCs w:val="24"/>
              </w:rPr>
              <w:t xml:space="preserve"> Affiliation and Email of Organizer</w:t>
            </w:r>
            <w:r>
              <w:rPr>
                <w:rFonts w:ascii="Times New Roman" w:cs="Times New Roman" w:hAnsi="Times New Roman" w:hint="eastAsia"/>
                <w:b/>
                <w:bCs/>
                <w:sz w:val="24"/>
                <w:szCs w:val="24"/>
              </w:rPr>
              <w:t>s</w:t>
            </w:r>
          </w:p>
          <w:p>
            <w:pPr>
              <w:pStyle w:val="style0"/>
              <w:spacing w:lineRule="exact" w:line="400"/>
              <w:ind w:firstLine="240" w:firstLineChars="100"/>
              <w:jc w:val="left"/>
              <w:rPr>
                <w:rFonts w:ascii="Times New Roman" w:cs="Times New Roman" w:hAnsi="Times New Roman"/>
                <w:sz w:val="24"/>
                <w:szCs w:val="28"/>
              </w:rPr>
            </w:pPr>
            <w:r>
              <w:rPr>
                <w:rFonts w:ascii="Times New Roman" w:cs="Times New Roman" w:hAnsi="Times New Roman"/>
                <w:sz w:val="24"/>
                <w:szCs w:val="28"/>
              </w:rPr>
              <w:t>Haipeng Wang, Naval Aeronautical University, Professor, whp5691@163.com</w:t>
            </w:r>
          </w:p>
          <w:p>
            <w:pPr>
              <w:pStyle w:val="style0"/>
              <w:spacing w:lineRule="exact" w:line="400"/>
              <w:ind w:firstLine="240" w:firstLineChars="100"/>
              <w:jc w:val="left"/>
              <w:rPr>
                <w:rFonts w:ascii="Times New Roman" w:cs="Times New Roman" w:hAnsi="Times New Roman"/>
                <w:sz w:val="24"/>
                <w:szCs w:val="28"/>
              </w:rPr>
            </w:pPr>
            <w:r>
              <w:rPr>
                <w:rFonts w:ascii="Times New Roman" w:cs="Times New Roman" w:hAnsi="Times New Roman"/>
                <w:sz w:val="24"/>
                <w:szCs w:val="28"/>
                <w:lang w:val="en-US"/>
              </w:rPr>
              <w:t>Hao Liu, Wuhan Digital Engineering Institute, Researcher, liuhao2020@sjtu.edu.cn</w:t>
            </w:r>
          </w:p>
          <w:p>
            <w:pPr>
              <w:pStyle w:val="style0"/>
              <w:spacing w:lineRule="exact" w:line="400"/>
              <w:ind w:firstLine="240" w:firstLineChars="100"/>
              <w:jc w:val="left"/>
              <w:rPr>
                <w:rFonts w:ascii="Times New Roman" w:cs="Times New Roman" w:hAnsi="Times New Roman"/>
                <w:sz w:val="24"/>
                <w:szCs w:val="28"/>
              </w:rPr>
            </w:pPr>
            <w:r>
              <w:rPr>
                <w:rFonts w:ascii="Times New Roman" w:cs="Times New Roman" w:hAnsi="Times New Roman"/>
                <w:sz w:val="24"/>
                <w:szCs w:val="28"/>
              </w:rPr>
              <w:t>Danfeng Hong, Aerospace Information Research Institute, Chinese Academy of Sciences, Researcher, hongdf@aircas.ac.cn</w:t>
            </w:r>
          </w:p>
          <w:p>
            <w:pPr>
              <w:pStyle w:val="style0"/>
              <w:spacing w:lineRule="exact" w:line="400"/>
              <w:ind w:firstLine="240" w:firstLineChars="100"/>
              <w:jc w:val="left"/>
              <w:rPr>
                <w:rFonts w:ascii="Times New Roman" w:cs="Times New Roman" w:hAnsi="Times New Roman"/>
                <w:sz w:val="24"/>
                <w:szCs w:val="28"/>
              </w:rPr>
            </w:pPr>
            <w:r>
              <w:rPr>
                <w:rFonts w:ascii="Times New Roman" w:cs="Times New Roman" w:hAnsi="Times New Roman"/>
                <w:sz w:val="24"/>
                <w:szCs w:val="28"/>
                <w:lang w:val="en-US"/>
              </w:rPr>
              <w:t>Weiwei Wang,Professor，China Academy of Space Technology(Xi’an)</w:t>
            </w:r>
            <w:r>
              <w:rPr>
                <w:rFonts w:ascii="Times New Roman" w:cs="Times New Roman" w:hAnsi="Times New Roman" w:hint="eastAsia"/>
                <w:sz w:val="24"/>
                <w:szCs w:val="28"/>
                <w:lang w:val="en-US" w:eastAsia="zh-CN"/>
              </w:rPr>
              <w:t>，www_xidian@163.com</w:t>
            </w:r>
          </w:p>
          <w:p>
            <w:pPr>
              <w:pStyle w:val="style0"/>
              <w:spacing w:lineRule="exact" w:line="400"/>
              <w:ind w:firstLine="240" w:firstLineChars="100"/>
              <w:jc w:val="left"/>
              <w:rPr>
                <w:rFonts w:ascii="Times New Roman" w:cs="Times New Roman" w:hAnsi="Times New Roman"/>
                <w:sz w:val="24"/>
                <w:szCs w:val="28"/>
              </w:rPr>
            </w:pPr>
            <w:r>
              <w:rPr>
                <w:rFonts w:ascii="Times New Roman" w:cs="Times New Roman" w:hAnsi="Times New Roman" w:hint="eastAsia"/>
                <w:sz w:val="24"/>
                <w:szCs w:val="28"/>
                <w:lang w:eastAsia="zh-CN"/>
              </w:rPr>
              <w:t>WendaZhao,DalianUniversityofTechnology(DUT)，AssociateProfessor,zhaowenda@dlut.edu.cn</w:t>
            </w:r>
          </w:p>
          <w:p>
            <w:pPr>
              <w:pStyle w:val="style0"/>
              <w:spacing w:lineRule="exact" w:line="400"/>
              <w:ind w:firstLine="240" w:firstLineChars="100"/>
              <w:jc w:val="left"/>
              <w:rPr>
                <w:rFonts w:ascii="Times New Roman" w:cs="Times New Roman" w:hAnsi="Times New Roman"/>
                <w:sz w:val="24"/>
                <w:szCs w:val="28"/>
              </w:rPr>
            </w:pPr>
            <w:r>
              <w:rPr>
                <w:rFonts w:ascii="Times New Roman" w:cs="Times New Roman" w:hAnsi="Times New Roman"/>
                <w:sz w:val="24"/>
                <w:szCs w:val="28"/>
              </w:rPr>
              <w:t>Guoming Lu, University Of Electronic Science And Technology Of China, Associate Professor,</w:t>
            </w:r>
            <w:r>
              <w:rPr>
                <w:rFonts w:ascii="Times New Roman" w:cs="Times New Roman" w:hAnsi="Times New Roman"/>
                <w:sz w:val="24"/>
                <w:szCs w:val="28"/>
              </w:rPr>
              <w:t xml:space="preserve"> </w:t>
            </w:r>
            <w:r>
              <w:rPr>
                <w:rFonts w:ascii="Times New Roman" w:cs="Times New Roman" w:hAnsi="Times New Roman"/>
                <w:sz w:val="24"/>
                <w:szCs w:val="28"/>
              </w:rPr>
              <w:t>lugm@uestc.edu.cn</w:t>
            </w:r>
            <w:bookmarkStart w:id="0" w:name="_GoBack"/>
            <w:bookmarkEnd w:id="0"/>
          </w:p>
        </w:tc>
      </w:tr>
      <w:tr>
        <w:tblPrEx/>
        <w:trPr/>
        <w:tc>
          <w:tcPr>
            <w:tcW w:w="8296" w:type="dxa"/>
            <w:tcBorders/>
          </w:tcPr>
          <w:p>
            <w:pPr>
              <w:pStyle w:val="style0"/>
              <w:jc w:val="left"/>
              <w:rPr>
                <w:rFonts w:ascii="Times New Roman" w:cs="Times New Roman" w:hAnsi="Times New Roman"/>
                <w:b/>
                <w:bCs/>
                <w:sz w:val="24"/>
                <w:szCs w:val="24"/>
              </w:rPr>
            </w:pPr>
            <w:r>
              <w:rPr>
                <w:rFonts w:ascii="Times New Roman" w:cs="Times New Roman" w:hAnsi="Times New Roman"/>
                <w:b/>
                <w:bCs/>
                <w:sz w:val="24"/>
                <w:szCs w:val="24"/>
              </w:rPr>
              <w:t xml:space="preserve">Details of </w:t>
            </w:r>
            <w:r>
              <w:rPr>
                <w:rFonts w:ascii="Times New Roman" w:cs="Times New Roman" w:hAnsi="Times New Roman"/>
                <w:b/>
                <w:bCs/>
                <w:sz w:val="24"/>
                <w:szCs w:val="24"/>
              </w:rPr>
              <w:t>Session (</w:t>
            </w:r>
            <w:r>
              <w:rPr>
                <w:rFonts w:ascii="Times New Roman" w:cs="Times New Roman" w:hAnsi="Times New Roman"/>
                <w:b/>
                <w:bCs/>
                <w:sz w:val="24"/>
                <w:szCs w:val="24"/>
              </w:rPr>
              <w:t>background, purpose, significance</w:t>
            </w:r>
            <w:r>
              <w:rPr>
                <w:rFonts w:ascii="Times New Roman" w:cs="Times New Roman" w:hAnsi="Times New Roman"/>
                <w:b/>
                <w:bCs/>
                <w:sz w:val="24"/>
                <w:szCs w:val="24"/>
              </w:rPr>
              <w:t xml:space="preserve"> and scope)</w:t>
            </w:r>
          </w:p>
          <w:p>
            <w:pPr>
              <w:pStyle w:val="style0"/>
              <w:spacing w:lineRule="exact" w:line="440"/>
              <w:rPr>
                <w:rFonts w:ascii="Times New Roman" w:cs="Times New Roman" w:hAnsi="Times New Roman"/>
                <w:sz w:val="24"/>
                <w:szCs w:val="24"/>
                <w:lang w:val="en-GB"/>
              </w:rPr>
            </w:pPr>
            <w:r>
              <w:rPr>
                <w:rFonts w:ascii="Times New Roman" w:cs="Times New Roman" w:hAnsi="Times New Roman"/>
                <w:sz w:val="24"/>
                <w:szCs w:val="24"/>
                <w:lang w:val="en-GB"/>
              </w:rPr>
              <w:t>With the deployment of ocean perception equipment from coastal waters to the distant sea, and the widespread application of intelligent information processing technology, the perception and cognition for the multi-domain hybrid situation in sky, air, shore, sea, and submarine have made significant progress. Various types of manned and unmanned information systems begin to have the ability to fuse and process perception information in one or two fields at sea. With the support of edge intelligent hardware, new research on intelligent perception and cognition technologies are underway. To promote the development of new concepts, theories, and technologies of intelligent perception and cognition for the multi-domain hybrid situation, and provide an exchange platform for experts, scholars, and engineers in related fields, we are honored to publish this special issue.</w:t>
            </w:r>
          </w:p>
          <w:p>
            <w:pPr>
              <w:pStyle w:val="style0"/>
              <w:spacing w:lineRule="exact" w:line="440"/>
              <w:rPr>
                <w:rFonts w:ascii="Times New Roman" w:cs="Times New Roman" w:hAnsi="Times New Roman"/>
                <w:sz w:val="24"/>
                <w:szCs w:val="24"/>
                <w:lang w:val="en-GB"/>
              </w:rPr>
            </w:pPr>
            <w:r>
              <w:rPr>
                <w:rFonts w:ascii="Times New Roman" w:cs="Times New Roman" w:hAnsi="Times New Roman"/>
                <w:sz w:val="24"/>
                <w:szCs w:val="24"/>
                <w:lang w:val="en-GB"/>
              </w:rPr>
              <w:t xml:space="preserve">This special issue invites original contributions, related to the theme of "Intelligent Perception and Cognition for Multi-domain Hybrid Situation", in innovative ideas, concepts, discoveries, improvements, and new applications. These include but are </w:t>
            </w:r>
            <w:r>
              <w:rPr>
                <w:rFonts w:ascii="Times New Roman" w:cs="Times New Roman" w:hAnsi="Times New Roman"/>
                <w:sz w:val="24"/>
                <w:szCs w:val="24"/>
                <w:lang w:val="en-GB"/>
              </w:rPr>
              <w:t>not limited to</w:t>
            </w:r>
          </w:p>
          <w:p>
            <w:pPr>
              <w:pStyle w:val="style179"/>
              <w:numPr>
                <w:ilvl w:val="0"/>
                <w:numId w:val="5"/>
              </w:numPr>
              <w:spacing w:lineRule="exact" w:line="440"/>
              <w:rPr>
                <w:rFonts w:ascii="Times New Roman" w:cs="Times New Roman" w:hAnsi="Times New Roman"/>
                <w:sz w:val="24"/>
                <w:szCs w:val="24"/>
              </w:rPr>
            </w:pPr>
            <w:r>
              <w:rPr>
                <w:rFonts w:ascii="Times New Roman" w:cs="Times New Roman" w:hAnsi="Times New Roman"/>
                <w:sz w:val="24"/>
                <w:szCs w:val="24"/>
              </w:rPr>
              <w:t>Construction and Inference of Spatiotemporal Situation Knowledge Graph</w:t>
            </w:r>
          </w:p>
          <w:p>
            <w:pPr>
              <w:pStyle w:val="style179"/>
              <w:numPr>
                <w:ilvl w:val="0"/>
                <w:numId w:val="5"/>
              </w:numPr>
              <w:spacing w:lineRule="exact" w:line="440"/>
              <w:rPr>
                <w:rFonts w:ascii="Times New Roman" w:cs="Times New Roman" w:hAnsi="Times New Roman"/>
                <w:sz w:val="24"/>
                <w:szCs w:val="24"/>
              </w:rPr>
            </w:pPr>
            <w:r>
              <w:rPr>
                <w:rFonts w:ascii="Times New Roman" w:cs="Times New Roman" w:hAnsi="Times New Roman"/>
                <w:sz w:val="24"/>
                <w:szCs w:val="24"/>
              </w:rPr>
              <w:t>Multi-domain Hybrid Situation Perception at Sea</w:t>
            </w:r>
          </w:p>
          <w:p>
            <w:pPr>
              <w:pStyle w:val="style179"/>
              <w:numPr>
                <w:ilvl w:val="0"/>
                <w:numId w:val="5"/>
              </w:numPr>
              <w:spacing w:lineRule="exact" w:line="440"/>
              <w:rPr>
                <w:rFonts w:ascii="Times New Roman" w:cs="Times New Roman" w:hAnsi="Times New Roman"/>
                <w:sz w:val="24"/>
                <w:szCs w:val="24"/>
              </w:rPr>
            </w:pPr>
            <w:r>
              <w:rPr>
                <w:rFonts w:ascii="Times New Roman" w:cs="Times New Roman" w:hAnsi="Times New Roman"/>
                <w:sz w:val="24"/>
                <w:szCs w:val="24"/>
              </w:rPr>
              <w:t>Interpretable Situation Cognition</w:t>
            </w:r>
          </w:p>
          <w:p>
            <w:pPr>
              <w:pStyle w:val="style179"/>
              <w:numPr>
                <w:ilvl w:val="0"/>
                <w:numId w:val="5"/>
              </w:numPr>
              <w:spacing w:lineRule="exact" w:line="440"/>
              <w:rPr>
                <w:rFonts w:ascii="Times New Roman" w:cs="Times New Roman" w:hAnsi="Times New Roman"/>
                <w:sz w:val="24"/>
                <w:szCs w:val="24"/>
              </w:rPr>
            </w:pPr>
            <w:r>
              <w:rPr>
                <w:rFonts w:ascii="Times New Roman" w:cs="Times New Roman" w:hAnsi="Times New Roman"/>
                <w:sz w:val="24"/>
                <w:szCs w:val="24"/>
              </w:rPr>
              <w:t>Unmanned Situation Perception and Cognition</w:t>
            </w:r>
            <w:r>
              <w:rPr>
                <w:rFonts w:ascii="Times New Roman" w:cs="Times New Roman" w:hAnsi="Times New Roman"/>
                <w:sz w:val="24"/>
                <w:szCs w:val="24"/>
              </w:rPr>
              <w:t xml:space="preserve"> at Sea</w:t>
            </w:r>
          </w:p>
          <w:p>
            <w:pPr>
              <w:pStyle w:val="style179"/>
              <w:numPr>
                <w:ilvl w:val="0"/>
                <w:numId w:val="5"/>
              </w:numPr>
              <w:spacing w:lineRule="exact" w:line="440"/>
              <w:rPr>
                <w:rFonts w:ascii="Times New Roman" w:cs="Times New Roman" w:hAnsi="Times New Roman"/>
                <w:sz w:val="24"/>
                <w:szCs w:val="24"/>
              </w:rPr>
            </w:pPr>
            <w:r>
              <w:rPr>
                <w:rFonts w:ascii="Times New Roman" w:cs="Times New Roman" w:hAnsi="Times New Roman"/>
                <w:sz w:val="24"/>
                <w:szCs w:val="24"/>
              </w:rPr>
              <w:t>Intelligent Computing Acceleration for Situation Perception and Cognition</w:t>
            </w:r>
            <w:r>
              <w:rPr>
                <w:rFonts w:ascii="Times New Roman" w:cs="Times New Roman" w:hAnsi="Times New Roman"/>
                <w:sz w:val="24"/>
                <w:szCs w:val="24"/>
              </w:rPr>
              <w:t xml:space="preserve"> at Sea</w:t>
            </w:r>
          </w:p>
          <w:p>
            <w:pPr>
              <w:pStyle w:val="style179"/>
              <w:numPr>
                <w:ilvl w:val="0"/>
                <w:numId w:val="5"/>
              </w:numPr>
              <w:spacing w:lineRule="exact" w:line="440"/>
              <w:rPr>
                <w:rFonts w:ascii="Times New Roman" w:cs="Times New Roman" w:hAnsi="Times New Roman"/>
                <w:sz w:val="24"/>
                <w:szCs w:val="24"/>
              </w:rPr>
            </w:pPr>
            <w:r>
              <w:rPr>
                <w:rFonts w:ascii="Times New Roman" w:cs="Times New Roman" w:hAnsi="Times New Roman"/>
                <w:sz w:val="24"/>
                <w:szCs w:val="24"/>
              </w:rPr>
              <w:t>Situation Target Intention Recognition</w:t>
            </w:r>
            <w:r>
              <w:rPr>
                <w:rFonts w:ascii="Times New Roman" w:cs="Times New Roman" w:hAnsi="Times New Roman"/>
                <w:sz w:val="24"/>
                <w:szCs w:val="24"/>
              </w:rPr>
              <w:t xml:space="preserve"> at Sea</w:t>
            </w:r>
          </w:p>
          <w:p>
            <w:pPr>
              <w:pStyle w:val="style179"/>
              <w:numPr>
                <w:ilvl w:val="0"/>
                <w:numId w:val="5"/>
              </w:numPr>
              <w:spacing w:lineRule="exact" w:line="440"/>
              <w:rPr>
                <w:rFonts w:ascii="Times New Roman" w:cs="Times New Roman" w:hAnsi="Times New Roman"/>
                <w:sz w:val="24"/>
                <w:szCs w:val="24"/>
                <w:lang w:val="en-AU"/>
              </w:rPr>
            </w:pPr>
            <w:r>
              <w:rPr>
                <w:rFonts w:ascii="Times New Roman" w:cs="Times New Roman" w:hAnsi="Times New Roman"/>
                <w:sz w:val="24"/>
                <w:szCs w:val="24"/>
              </w:rPr>
              <w:t>Cognition of Situation Target Grouping and System Layout</w:t>
            </w:r>
            <w:r>
              <w:rPr>
                <w:rFonts w:ascii="Times New Roman" w:cs="Times New Roman" w:hAnsi="Times New Roman"/>
                <w:sz w:val="24"/>
                <w:szCs w:val="24"/>
              </w:rPr>
              <w:t xml:space="preserve"> at Sea</w:t>
            </w:r>
          </w:p>
        </w:tc>
      </w:tr>
    </w:tbl>
    <w:p>
      <w:pPr>
        <w:pStyle w:val="style0"/>
        <w:widowControl/>
        <w:rPr>
          <w:rFonts w:ascii="Arial" w:cs="Arial" w:eastAsia="宋体" w:hAnsi="Arial"/>
          <w:color w:val="000000"/>
          <w:kern w:val="0"/>
          <w:sz w:val="28"/>
          <w:szCs w:val="28"/>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altName w:val="微软雅黑"/>
    <w:panose1 w:val="020b0503020000020204"/>
    <w:charset w:val="86"/>
    <w:family w:val="swiss"/>
    <w:pitch w:val="variable"/>
    <w:sig w:usb0="80000287" w:usb1="2ACF3C50" w:usb2="00000016" w:usb3="00000000" w:csb0="0004001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203" w:usb1="288F0000" w:usb2="00000016" w:usb3="00000000" w:csb0="00040001"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Arial">
    <w:altName w:val="Arial"/>
    <w:panose1 w:val="020b0604020000020204"/>
    <w:charset w:val="00"/>
    <w:family w:val="swiss"/>
    <w:pitch w:val="variable"/>
    <w:sig w:usb0="E0002EFF" w:usb1="C000785B" w:usb2="00000009" w:usb3="00000000" w:csb0="000001FF" w:csb1="00000000"/>
  </w:font>
  <w:font w:name="仿宋">
    <w:altName w:val="仿宋"/>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8F8A816"/>
    <w:lvl w:ilvl="0" w:tplc="36361B1E">
      <w:start w:val="1"/>
      <w:numFmt w:val="bullet"/>
      <w:lvlText w:val="•"/>
      <w:lvlJc w:val="left"/>
      <w:pPr>
        <w:ind w:left="420" w:hanging="420"/>
      </w:pPr>
      <w:rPr>
        <w:rFonts w:ascii="微软雅黑" w:cs="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000001"/>
    <w:multiLevelType w:val="hybridMultilevel"/>
    <w:tmpl w:val="58F63FE2"/>
    <w:lvl w:ilvl="0" w:tplc="12243C0C">
      <w:start w:val="1"/>
      <w:numFmt w:val="bullet"/>
      <w:lvlText w:val="·"/>
      <w:lvlJc w:val="left"/>
      <w:pPr>
        <w:ind w:left="900" w:hanging="420"/>
      </w:pPr>
      <w:rPr>
        <w:rFonts w:ascii="宋体" w:eastAsia="宋体" w:hAnsi="宋体" w:hint="eastAsia"/>
      </w:rPr>
    </w:lvl>
    <w:lvl w:ilvl="1" w:tplc="36361B1E">
      <w:start w:val="1"/>
      <w:numFmt w:val="bullet"/>
      <w:lvlText w:val="•"/>
      <w:lvlJc w:val="left"/>
      <w:pPr>
        <w:ind w:left="1260" w:hanging="360"/>
      </w:pPr>
      <w:rPr>
        <w:rFonts w:ascii="微软雅黑" w:cs="微软雅黑" w:eastAsia="微软雅黑" w:hAnsi="微软雅黑" w:hint="eastAsia"/>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0000002"/>
    <w:multiLevelType w:val="multilevel"/>
    <w:tmpl w:val="79EE1C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38984E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4"/>
    <w:multiLevelType w:val="multilevel"/>
    <w:tmpl w:val="00E4A1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1"/>
    <w:link w:val="style4097"/>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paragraph" w:styleId="style2">
    <w:name w:val="heading 2"/>
    <w:basedOn w:val="style0"/>
    <w:next w:val="style2"/>
    <w:link w:val="style4098"/>
    <w:qFormat/>
    <w:uiPriority w:val="9"/>
    <w:pPr>
      <w:widowControl/>
      <w:spacing w:before="100" w:beforeAutospacing="true" w:after="100" w:afterAutospacing="true"/>
      <w:jc w:val="left"/>
      <w:outlineLvl w:val="1"/>
    </w:pPr>
    <w:rPr>
      <w:rFonts w:ascii="宋体" w:cs="宋体" w:eastAsia="宋体" w:hAnsi="宋体"/>
      <w:b/>
      <w:bCs/>
      <w:kern w:val="0"/>
      <w:sz w:val="36"/>
      <w:szCs w:val="3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uiPriority w:val="9"/>
    <w:rPr>
      <w:rFonts w:ascii="宋体" w:cs="宋体" w:eastAsia="宋体" w:hAnsi="宋体"/>
      <w:b/>
      <w:bCs/>
      <w:kern w:val="36"/>
      <w:sz w:val="48"/>
      <w:szCs w:val="48"/>
    </w:rPr>
  </w:style>
  <w:style w:type="character" w:customStyle="1" w:styleId="style4098">
    <w:name w:val="标题 2 字符"/>
    <w:basedOn w:val="style65"/>
    <w:next w:val="style4098"/>
    <w:link w:val="style2"/>
    <w:uiPriority w:val="9"/>
    <w:rPr>
      <w:rFonts w:ascii="宋体" w:cs="宋体" w:eastAsia="宋体" w:hAnsi="宋体"/>
      <w:b/>
      <w:bCs/>
      <w:kern w:val="0"/>
      <w:sz w:val="36"/>
      <w:szCs w:val="36"/>
    </w:rPr>
  </w:style>
  <w:style w:type="paragraph" w:styleId="style94">
    <w:name w:val="Normal (Web)"/>
    <w:basedOn w:val="style0"/>
    <w:next w:val="style94"/>
    <w:uiPriority w:val="99"/>
    <w:pPr>
      <w:widowControl/>
      <w:spacing w:before="100" w:beforeAutospacing="true" w:after="100" w:afterAutospacing="true"/>
      <w:jc w:val="left"/>
    </w:pPr>
    <w:rPr>
      <w:rFonts w:ascii="宋体" w:cs="宋体" w:eastAsia="宋体" w:hAnsi="宋体"/>
      <w:kern w:val="0"/>
      <w:sz w:val="24"/>
      <w:szCs w:val="24"/>
    </w:rPr>
  </w:style>
  <w:style w:type="character" w:styleId="style85">
    <w:name w:val="Hyperlink"/>
    <w:basedOn w:val="style65"/>
    <w:next w:val="style85"/>
    <w:uiPriority w:val="99"/>
    <w:rPr>
      <w:color w:val="0000ff"/>
      <w:u w:val="single"/>
    </w:rPr>
  </w:style>
  <w:style w:type="character" w:customStyle="1" w:styleId="style4099">
    <w:name w:val="未处理的提及1"/>
    <w:basedOn w:val="style65"/>
    <w:next w:val="style4099"/>
    <w:uiPriority w:val="99"/>
    <w:rPr>
      <w:color w:val="605e5c"/>
      <w:shd w:val="clear" w:color="auto" w:fill="e1dfdd"/>
    </w:rPr>
  </w:style>
  <w:style w:type="paragraph" w:styleId="style31">
    <w:name w:val="header"/>
    <w:basedOn w:val="style0"/>
    <w:next w:val="style31"/>
    <w:link w:val="style4100"/>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0">
    <w:name w:val="页眉 字符"/>
    <w:basedOn w:val="style65"/>
    <w:next w:val="style4100"/>
    <w:link w:val="style31"/>
    <w:uiPriority w:val="99"/>
    <w:rPr>
      <w:sz w:val="18"/>
      <w:szCs w:val="18"/>
    </w:rPr>
  </w:style>
  <w:style w:type="paragraph" w:styleId="style32">
    <w:name w:val="footer"/>
    <w:basedOn w:val="style0"/>
    <w:next w:val="style32"/>
    <w:link w:val="style4101"/>
    <w:uiPriority w:val="99"/>
    <w:pPr>
      <w:tabs>
        <w:tab w:val="center" w:leader="none" w:pos="4153"/>
        <w:tab w:val="right" w:leader="none" w:pos="8306"/>
      </w:tabs>
      <w:snapToGrid w:val="false"/>
      <w:jc w:val="left"/>
    </w:pPr>
    <w:rPr>
      <w:sz w:val="18"/>
      <w:szCs w:val="18"/>
    </w:rPr>
  </w:style>
  <w:style w:type="character" w:customStyle="1" w:styleId="style4101">
    <w:name w:val="页脚 字符"/>
    <w:basedOn w:val="style65"/>
    <w:next w:val="style4101"/>
    <w:link w:val="style32"/>
    <w:uiPriority w:val="99"/>
    <w:rPr>
      <w:sz w:val="18"/>
      <w:szCs w:val="18"/>
    </w:rPr>
  </w:style>
  <w:style w:type="paragraph" w:styleId="style76">
    <w:name w:val="Date"/>
    <w:basedOn w:val="style0"/>
    <w:next w:val="style0"/>
    <w:link w:val="style4102"/>
    <w:uiPriority w:val="99"/>
    <w:pPr>
      <w:ind w:left="100" w:leftChars="2500"/>
    </w:pPr>
    <w:rPr/>
  </w:style>
  <w:style w:type="character" w:customStyle="1" w:styleId="style4102">
    <w:name w:val="日期 字符"/>
    <w:basedOn w:val="style65"/>
    <w:next w:val="style4102"/>
    <w:link w:val="style76"/>
    <w:uiPriority w:val="99"/>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widowControl/>
      <w:spacing w:after="200" w:lineRule="auto" w:line="276"/>
      <w:ind w:left="720"/>
      <w:jc w:val="left"/>
      <w:contextualSpacing/>
    </w:pPr>
    <w:rPr>
      <w:kern w:val="0"/>
      <w:sz w:val="22"/>
      <w:lang w:val="en-GB" w:eastAsia="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Words>803</Words>
  <Pages>3</Pages>
  <Characters>2658</Characters>
  <Application>WPS Office</Application>
  <DocSecurity>0</DocSecurity>
  <Paragraphs>50</Paragraphs>
  <ScaleCrop>false</ScaleCrop>
  <LinksUpToDate>false</LinksUpToDate>
  <CharactersWithSpaces>2928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2021-03-31T01:11:00Z</dcterms:created>
  <dc:creator>xb21cn</dc:creator>
  <lastModifiedBy>ANA-AN00</lastModifiedBy>
  <lastPrinted>2021-03-31T01:34:00Z</lastPrinted>
  <dcterms:modified xsi:type="dcterms:W3CDTF">2023-05-19T09:33:37Z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f0f40e5fe0d745bcbd8b295aa2f3d530_23</vt:lpwstr>
  </property>
</Properties>
</file>